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025C" w14:textId="77777777" w:rsidR="008531F9" w:rsidRPr="00F81FB7" w:rsidRDefault="008531F9" w:rsidP="00F81FB7">
      <w:pPr>
        <w:pStyle w:val="RZTelo"/>
      </w:pPr>
    </w:p>
    <w:p w14:paraId="102B98CE" w14:textId="77777777" w:rsidR="008531F9" w:rsidRPr="00F81FB7" w:rsidRDefault="008531F9" w:rsidP="00F81FB7">
      <w:pPr>
        <w:pStyle w:val="RZTelo"/>
      </w:pPr>
    </w:p>
    <w:p w14:paraId="3DF3AF3D" w14:textId="77777777" w:rsidR="008531F9" w:rsidRPr="00F81FB7" w:rsidRDefault="008531F9" w:rsidP="00F81FB7">
      <w:pPr>
        <w:pStyle w:val="RZTelo"/>
      </w:pPr>
    </w:p>
    <w:p w14:paraId="543CB38D" w14:textId="77777777" w:rsidR="008531F9" w:rsidRPr="00F81FB7" w:rsidRDefault="008531F9" w:rsidP="00F81FB7">
      <w:pPr>
        <w:pStyle w:val="RZTelo"/>
      </w:pPr>
    </w:p>
    <w:p w14:paraId="0109020B" w14:textId="77777777" w:rsidR="008531F9" w:rsidRPr="00F81FB7" w:rsidRDefault="008531F9" w:rsidP="00F81FB7">
      <w:pPr>
        <w:pStyle w:val="RZTelo"/>
      </w:pPr>
    </w:p>
    <w:p w14:paraId="0396ABF7" w14:textId="476E2190" w:rsidR="008531F9" w:rsidRPr="00F81FB7" w:rsidRDefault="008531F9" w:rsidP="00F81FB7">
      <w:pPr>
        <w:pStyle w:val="RZTelo"/>
      </w:pPr>
    </w:p>
    <w:p w14:paraId="670A6A1A" w14:textId="77777777" w:rsidR="008531F9" w:rsidRPr="00F81FB7" w:rsidRDefault="008531F9" w:rsidP="00F81FB7">
      <w:pPr>
        <w:pStyle w:val="RZTelo"/>
      </w:pPr>
    </w:p>
    <w:p w14:paraId="7E04F601" w14:textId="2189D157" w:rsidR="008531F9" w:rsidRDefault="008531F9" w:rsidP="00F81FB7">
      <w:pPr>
        <w:pStyle w:val="RZTelo"/>
      </w:pPr>
    </w:p>
    <w:p w14:paraId="3F30AA02" w14:textId="48F6D96E" w:rsidR="00F81FB7" w:rsidRDefault="00F81FB7" w:rsidP="00F81FB7">
      <w:pPr>
        <w:pStyle w:val="RZTelo"/>
      </w:pPr>
    </w:p>
    <w:p w14:paraId="41002E79" w14:textId="77777777" w:rsidR="00F81FB7" w:rsidRPr="00F81FB7" w:rsidRDefault="00F81FB7" w:rsidP="00F81FB7">
      <w:pPr>
        <w:pStyle w:val="RZTelo"/>
      </w:pPr>
    </w:p>
    <w:p w14:paraId="052DC1BD" w14:textId="35C924D8" w:rsidR="008531F9" w:rsidRPr="00F81FB7" w:rsidRDefault="00643378" w:rsidP="00F81FB7">
      <w:pPr>
        <w:pStyle w:val="RZHlavnnadpis"/>
      </w:pPr>
      <w:r w:rsidRPr="00F81FB7">
        <w:t>Priebeh praktického vyučovania u zamestnávateľa</w:t>
      </w:r>
    </w:p>
    <w:p w14:paraId="6B55ED9F" w14:textId="1F5E7150" w:rsidR="00643378" w:rsidRPr="00F81FB7" w:rsidRDefault="00643378" w:rsidP="00F81FB7">
      <w:pPr>
        <w:pStyle w:val="RZHlavnnadpis"/>
      </w:pPr>
      <w:r w:rsidRPr="00F81FB7">
        <w:t>v systéme duálneho vzdelávania</w:t>
      </w:r>
    </w:p>
    <w:p w14:paraId="56B163DB" w14:textId="772096E2" w:rsidR="00643378" w:rsidRPr="00F81FB7" w:rsidRDefault="00643378" w:rsidP="00F81FB7">
      <w:pPr>
        <w:pStyle w:val="RZNadpis-tlaovsprva"/>
      </w:pPr>
      <w:r w:rsidRPr="00F81FB7">
        <w:t>pre</w:t>
      </w:r>
      <w:r w:rsidR="001B7DA8" w:rsidRPr="00F81FB7">
        <w:t xml:space="preserve"> </w:t>
      </w:r>
      <w:r w:rsidR="005355E8" w:rsidRPr="00F81FB7">
        <w:t>študij</w:t>
      </w:r>
      <w:r w:rsidRPr="00F81FB7">
        <w:t>ný odbor</w:t>
      </w:r>
      <w:r w:rsidR="00E06887" w:rsidRPr="00F81FB7">
        <w:t xml:space="preserve"> </w:t>
      </w:r>
      <w:r w:rsidR="005F4E7A">
        <w:t>6330 K</w:t>
      </w:r>
      <w:r w:rsidR="00CC585A">
        <w:t> bankový pracovník</w:t>
      </w:r>
    </w:p>
    <w:p w14:paraId="6E50B43A" w14:textId="3F03A5CF" w:rsidR="00643378" w:rsidRDefault="00643378" w:rsidP="00F81FB7">
      <w:pPr>
        <w:pStyle w:val="RZTelo"/>
      </w:pPr>
    </w:p>
    <w:p w14:paraId="6E297822" w14:textId="77777777" w:rsidR="00643378" w:rsidRPr="00CC1603" w:rsidRDefault="00643378" w:rsidP="00F81FB7">
      <w:pPr>
        <w:pStyle w:val="RZTelo"/>
      </w:pPr>
    </w:p>
    <w:p w14:paraId="47F2979A" w14:textId="77777777" w:rsidR="00643378" w:rsidRPr="00CC1603" w:rsidRDefault="00643378" w:rsidP="00F81FB7">
      <w:pPr>
        <w:pStyle w:val="RZTelo"/>
      </w:pPr>
    </w:p>
    <w:p w14:paraId="40AED479" w14:textId="77777777" w:rsidR="00643378" w:rsidRPr="00CC1603" w:rsidRDefault="00643378" w:rsidP="00F81FB7">
      <w:pPr>
        <w:pStyle w:val="RZTelo"/>
      </w:pPr>
    </w:p>
    <w:p w14:paraId="0E1A0485" w14:textId="77777777" w:rsidR="00643378" w:rsidRPr="00CC1603" w:rsidRDefault="00643378" w:rsidP="00F81FB7">
      <w:pPr>
        <w:pStyle w:val="RZTelo"/>
      </w:pPr>
    </w:p>
    <w:p w14:paraId="172C1EA3" w14:textId="7BA66AF1" w:rsidR="00643378" w:rsidRDefault="00643378" w:rsidP="00F81FB7">
      <w:pPr>
        <w:pStyle w:val="RZTelo"/>
      </w:pPr>
    </w:p>
    <w:p w14:paraId="3A61AB38" w14:textId="4FF24CFF" w:rsidR="00E90C1C" w:rsidRDefault="00E90C1C" w:rsidP="00F81FB7">
      <w:pPr>
        <w:pStyle w:val="RZTelo"/>
      </w:pPr>
    </w:p>
    <w:p w14:paraId="1D80C1AF" w14:textId="6F931164" w:rsidR="00E90C1C" w:rsidRDefault="00E90C1C" w:rsidP="00F81FB7">
      <w:pPr>
        <w:pStyle w:val="RZTelo"/>
      </w:pPr>
    </w:p>
    <w:p w14:paraId="780F19B8" w14:textId="765A935D" w:rsidR="00E90C1C" w:rsidRDefault="00E90C1C" w:rsidP="00F81FB7">
      <w:pPr>
        <w:pStyle w:val="RZTelo"/>
      </w:pPr>
    </w:p>
    <w:p w14:paraId="0BD449CE" w14:textId="6A20106B" w:rsidR="00E90C1C" w:rsidRDefault="00E90C1C" w:rsidP="00F81FB7">
      <w:pPr>
        <w:pStyle w:val="RZTelo"/>
      </w:pPr>
    </w:p>
    <w:p w14:paraId="6B22B5A1" w14:textId="2D9EDCBF" w:rsidR="00E90C1C" w:rsidRDefault="00E90C1C" w:rsidP="00F81FB7">
      <w:pPr>
        <w:pStyle w:val="RZTelo"/>
      </w:pPr>
    </w:p>
    <w:p w14:paraId="4016A891" w14:textId="404D910D" w:rsidR="00E90C1C" w:rsidRDefault="00E90C1C" w:rsidP="00F81FB7">
      <w:pPr>
        <w:pStyle w:val="RZTelo"/>
      </w:pPr>
    </w:p>
    <w:p w14:paraId="7AC27969" w14:textId="11B89B3F" w:rsidR="00E90C1C" w:rsidRDefault="00E90C1C" w:rsidP="00F81FB7">
      <w:pPr>
        <w:pStyle w:val="RZTelo"/>
      </w:pPr>
    </w:p>
    <w:p w14:paraId="72287B27" w14:textId="16097B03" w:rsidR="00E90C1C" w:rsidRDefault="00E90C1C" w:rsidP="00F81FB7">
      <w:pPr>
        <w:pStyle w:val="RZTelo"/>
      </w:pPr>
    </w:p>
    <w:p w14:paraId="04C0CEAD" w14:textId="73C5793E" w:rsidR="00E90C1C" w:rsidRDefault="00E90C1C" w:rsidP="00F81FB7">
      <w:pPr>
        <w:pStyle w:val="RZTelo"/>
      </w:pPr>
    </w:p>
    <w:p w14:paraId="2172575C" w14:textId="6A54CC57" w:rsidR="00643378" w:rsidRPr="000F194B" w:rsidRDefault="00A70C9A" w:rsidP="000F194B">
      <w:pPr>
        <w:pStyle w:val="RZTelo"/>
      </w:pPr>
      <w:r w:rsidRPr="000F194B">
        <w:t>Vydala</w:t>
      </w:r>
      <w:r w:rsidR="00643378" w:rsidRPr="000F194B">
        <w:t xml:space="preserve"> Republiková únia zamestnávateľov dňa </w:t>
      </w:r>
      <w:r w:rsidR="00846FE0">
        <w:t>22</w:t>
      </w:r>
      <w:r w:rsidR="00643378" w:rsidRPr="000F194B">
        <w:t xml:space="preserve">. </w:t>
      </w:r>
      <w:r w:rsidR="00654C41">
        <w:t xml:space="preserve">augusta </w:t>
      </w:r>
      <w:r w:rsidR="00643378" w:rsidRPr="000F194B">
        <w:t>202</w:t>
      </w:r>
      <w:r w:rsidR="00654C41">
        <w:t>2</w:t>
      </w:r>
    </w:p>
    <w:p w14:paraId="3A8E387E" w14:textId="4BE6A332" w:rsidR="00F81FB7" w:rsidRPr="000F194B" w:rsidRDefault="00643378" w:rsidP="000F194B">
      <w:pPr>
        <w:pStyle w:val="RZTelo"/>
      </w:pPr>
      <w:r w:rsidRPr="000F194B">
        <w:t>s platnosťou od 1. septembra 2022</w:t>
      </w:r>
    </w:p>
    <w:p w14:paraId="6A0F9AC4" w14:textId="77777777" w:rsidR="00F81FB7" w:rsidRPr="000F194B" w:rsidRDefault="00F81FB7" w:rsidP="000F194B">
      <w:pPr>
        <w:pStyle w:val="RZTelo"/>
      </w:pPr>
      <w:r w:rsidRPr="000F194B">
        <w:br w:type="page"/>
      </w:r>
    </w:p>
    <w:p w14:paraId="110F61E2" w14:textId="55F32500" w:rsidR="00643378" w:rsidRPr="00615942" w:rsidRDefault="00B47D70" w:rsidP="00F81FB7">
      <w:pPr>
        <w:pStyle w:val="RZTelo"/>
      </w:pPr>
      <w:r w:rsidRPr="00615942">
        <w:lastRenderedPageBreak/>
        <w:t>P</w:t>
      </w:r>
      <w:r w:rsidR="00643378" w:rsidRPr="00615942">
        <w:t>riebeh praktického vyučovania upravuje vecné a časové členenie obsahu praktického vyučovania. Priebeh praktického vyučovania je spracovaný podľa Vzdelávacieho poriadku praktického vyučovania, ktorý je výstupom NP Duálne vzdelávanie a rozvoj atraktivity a kvality OVP.</w:t>
      </w:r>
    </w:p>
    <w:p w14:paraId="162AE402" w14:textId="77777777" w:rsidR="00643378" w:rsidRPr="00615942" w:rsidRDefault="00643378" w:rsidP="00F81FB7">
      <w:pPr>
        <w:pStyle w:val="RZTelo"/>
      </w:pPr>
      <w:r w:rsidRPr="00615942">
        <w:t>Priebeh praktického vyučovania špecifikuje:</w:t>
      </w:r>
    </w:p>
    <w:p w14:paraId="0679F074" w14:textId="5AB59DE0" w:rsidR="00643378" w:rsidRPr="00615942" w:rsidRDefault="00643378" w:rsidP="000C2112">
      <w:pPr>
        <w:pStyle w:val="RZTelo"/>
        <w:numPr>
          <w:ilvl w:val="0"/>
          <w:numId w:val="2"/>
        </w:numPr>
      </w:pPr>
      <w:r w:rsidRPr="00615942">
        <w:t xml:space="preserve">Vecné a časové členenie </w:t>
      </w:r>
      <w:r w:rsidR="00846FE0">
        <w:t xml:space="preserve">obsahu </w:t>
      </w:r>
      <w:r w:rsidRPr="00615942">
        <w:t>praktického vyučovania,</w:t>
      </w:r>
    </w:p>
    <w:p w14:paraId="19A47E7C" w14:textId="0FDA9A80" w:rsidR="00643378" w:rsidRPr="00CC1603" w:rsidRDefault="00643378" w:rsidP="00B91C3E">
      <w:pPr>
        <w:pStyle w:val="RZTelo"/>
        <w:numPr>
          <w:ilvl w:val="0"/>
          <w:numId w:val="2"/>
        </w:numPr>
      </w:pPr>
      <w:r w:rsidRPr="00615942">
        <w:t xml:space="preserve">Praktickú časť </w:t>
      </w:r>
      <w:r w:rsidR="009C0F79" w:rsidRPr="00615942">
        <w:t>odbornej zložky maturitnej</w:t>
      </w:r>
      <w:r w:rsidRPr="00615942">
        <w:t xml:space="preserve"> skúšky.</w:t>
      </w:r>
    </w:p>
    <w:p w14:paraId="56951D0F" w14:textId="6ADAFAC0" w:rsidR="00643378" w:rsidRPr="00CC1603" w:rsidRDefault="00643378" w:rsidP="000C2112">
      <w:pPr>
        <w:pStyle w:val="RZPodnadpis"/>
        <w:numPr>
          <w:ilvl w:val="0"/>
          <w:numId w:val="1"/>
        </w:numPr>
        <w:ind w:left="357" w:hanging="357"/>
      </w:pPr>
      <w:bookmarkStart w:id="0" w:name="_Toc527991666"/>
      <w:r w:rsidRPr="00CC1603">
        <w:t xml:space="preserve">Vecné a časové členenie </w:t>
      </w:r>
      <w:r w:rsidR="00846FE0">
        <w:t>obsahu praktického vyučovania</w:t>
      </w:r>
      <w:bookmarkEnd w:id="0"/>
    </w:p>
    <w:p w14:paraId="61EC20DF" w14:textId="15BED03C" w:rsidR="00643378" w:rsidRPr="00F81FB7" w:rsidRDefault="00643378" w:rsidP="000C2112">
      <w:pPr>
        <w:pStyle w:val="RZTelo"/>
        <w:numPr>
          <w:ilvl w:val="0"/>
          <w:numId w:val="3"/>
        </w:numPr>
      </w:pPr>
      <w:r w:rsidRPr="00F81FB7">
        <w:t>Pre odborné vzdelávanie a prípravu v odbore vzdelávania je stanovené vecné a časové členenie obsahu vzdelávania na praktickom vyučovaní.</w:t>
      </w:r>
    </w:p>
    <w:p w14:paraId="3AB5FB8E" w14:textId="00DD2BD7" w:rsidR="00643378" w:rsidRPr="00F81FB7" w:rsidRDefault="00643378" w:rsidP="000C2112">
      <w:pPr>
        <w:pStyle w:val="RZTelo"/>
        <w:numPr>
          <w:ilvl w:val="0"/>
          <w:numId w:val="3"/>
        </w:numPr>
      </w:pPr>
      <w:r w:rsidRPr="00F81FB7">
        <w:t>Vecné členenie určuje  všetky zručnosti, vedomosti a spôsobilosti, ktoré majú byť žiakovi počas praktického vyučovania sprostredkované hlavným inštruktorom, inštruktorom</w:t>
      </w:r>
      <w:r w:rsidR="00846FE0">
        <w:t xml:space="preserve"> alebo učiteľom odborných predmetov</w:t>
      </w:r>
      <w:r w:rsidRPr="00F81FB7">
        <w:t>.</w:t>
      </w:r>
    </w:p>
    <w:p w14:paraId="3E9782E9" w14:textId="068EA335" w:rsidR="00643378" w:rsidRPr="00483D48" w:rsidRDefault="00643378" w:rsidP="00483D48">
      <w:pPr>
        <w:pStyle w:val="RZTelo"/>
        <w:numPr>
          <w:ilvl w:val="0"/>
          <w:numId w:val="3"/>
        </w:numPr>
      </w:pPr>
      <w:r w:rsidRPr="00F81FB7">
        <w:t>Časové členenie určuje obdobie, v ktorom majú byť zručnosti, vedomosti a spôsobilosti sprostredkované v rámci praktického vyučovania a zmluvného trvania vzdelávania podľa učebnej zmluvy.</w:t>
      </w:r>
    </w:p>
    <w:tbl>
      <w:tblPr>
        <w:tblStyle w:val="Mriekatabuky"/>
        <w:tblW w:w="5003" w:type="pct"/>
        <w:shd w:val="clear" w:color="auto" w:fill="E7E6E6" w:themeFill="background2"/>
        <w:tblLayout w:type="fixed"/>
        <w:tblLook w:val="04A0" w:firstRow="1" w:lastRow="0" w:firstColumn="1" w:lastColumn="0" w:noHBand="0" w:noVBand="1"/>
      </w:tblPr>
      <w:tblGrid>
        <w:gridCol w:w="2284"/>
        <w:gridCol w:w="52"/>
        <w:gridCol w:w="768"/>
        <w:gridCol w:w="1570"/>
        <w:gridCol w:w="1544"/>
        <w:gridCol w:w="792"/>
        <w:gridCol w:w="41"/>
        <w:gridCol w:w="2159"/>
      </w:tblGrid>
      <w:tr w:rsidR="00816D99" w:rsidRPr="00FF6F5A" w14:paraId="211B7BE6" w14:textId="77777777" w:rsidTr="000C2112">
        <w:trPr>
          <w:trHeight w:val="433"/>
        </w:trPr>
        <w:tc>
          <w:tcPr>
            <w:tcW w:w="9209" w:type="dxa"/>
            <w:gridSpan w:val="8"/>
            <w:shd w:val="clear" w:color="auto" w:fill="1D2654"/>
            <w:vAlign w:val="center"/>
          </w:tcPr>
          <w:p w14:paraId="688DC069" w14:textId="4643549E" w:rsidR="00FF6F5A" w:rsidRPr="00722200" w:rsidRDefault="00816D99" w:rsidP="007A317D">
            <w:pPr>
              <w:pStyle w:val="RZPodnadpis"/>
              <w:spacing w:before="0" w:after="0"/>
              <w:jc w:val="left"/>
              <w:rPr>
                <w:rFonts w:cstheme="minorHAnsi"/>
                <w:b w:val="0"/>
                <w:sz w:val="18"/>
                <w:szCs w:val="18"/>
              </w:rPr>
            </w:pPr>
            <w:r w:rsidRPr="00F81FB7">
              <w:rPr>
                <w:color w:val="FFFFFF" w:themeColor="background1"/>
              </w:rPr>
              <w:t>Kľúčové oblasti vedomostí, zručností a spôsobilostí sprostredkovávané priebežne počas štúdia</w:t>
            </w:r>
          </w:p>
        </w:tc>
      </w:tr>
      <w:tr w:rsidR="00816D99" w:rsidRPr="00FF6F5A" w14:paraId="0CF7686A" w14:textId="77777777" w:rsidTr="000C2112">
        <w:trPr>
          <w:trHeight w:val="329"/>
        </w:trPr>
        <w:tc>
          <w:tcPr>
            <w:tcW w:w="9209" w:type="dxa"/>
            <w:gridSpan w:val="8"/>
            <w:shd w:val="clear" w:color="auto" w:fill="F2F2F2" w:themeFill="background1" w:themeFillShade="F2"/>
            <w:vAlign w:val="center"/>
          </w:tcPr>
          <w:p w14:paraId="366CF4C8" w14:textId="77777777" w:rsidR="00816D99" w:rsidRPr="00F81FB7" w:rsidRDefault="00816D99" w:rsidP="004A680E">
            <w:pPr>
              <w:pStyle w:val="RZPodnadpis"/>
              <w:spacing w:before="0" w:after="0"/>
              <w:jc w:val="left"/>
              <w:rPr>
                <w:color w:val="auto"/>
              </w:rPr>
            </w:pPr>
            <w:r w:rsidRPr="00F81FB7">
              <w:rPr>
                <w:color w:val="auto"/>
              </w:rPr>
              <w:t>Zamestnávateľ poskytujúci praktické vyučovanie zabezpečuje</w:t>
            </w:r>
          </w:p>
        </w:tc>
      </w:tr>
      <w:tr w:rsidR="00B65C38" w:rsidRPr="00FF6F5A" w14:paraId="1EA79625" w14:textId="77777777" w:rsidTr="000C2112">
        <w:trPr>
          <w:trHeight w:val="20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0A6D5020" w14:textId="63FAA399" w:rsidR="00B65C38" w:rsidRPr="00FF6F5A" w:rsidRDefault="00B65C38" w:rsidP="007A317D">
            <w:pPr>
              <w:pStyle w:val="RZTelo"/>
              <w:spacing w:after="0"/>
              <w:jc w:val="left"/>
            </w:pPr>
            <w:r w:rsidRPr="005546F2">
              <w:rPr>
                <w:rFonts w:cstheme="minorHAnsi"/>
              </w:rPr>
              <w:t>Znalosť o prevádzkovej a právnej</w:t>
            </w:r>
            <w:r>
              <w:rPr>
                <w:rFonts w:cstheme="minorHAnsi"/>
              </w:rPr>
              <w:t xml:space="preserve"> forme podniku/inštitúcie.</w:t>
            </w:r>
          </w:p>
        </w:tc>
      </w:tr>
      <w:tr w:rsidR="00B65C38" w:rsidRPr="00FF6F5A" w14:paraId="604AFC02" w14:textId="77777777" w:rsidTr="000C2112">
        <w:trPr>
          <w:trHeight w:val="20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1E37DDF7" w14:textId="216321DD" w:rsidR="00B65C38" w:rsidRPr="00FF6F5A" w:rsidRDefault="00B65C38" w:rsidP="007A317D">
            <w:pPr>
              <w:pStyle w:val="RZTelo"/>
              <w:spacing w:after="0"/>
              <w:jc w:val="left"/>
            </w:pPr>
            <w:r w:rsidRPr="005546F2">
              <w:rPr>
                <w:rFonts w:cstheme="minorHAnsi"/>
              </w:rPr>
              <w:t>Znalosť o organizačnej štruktúre podniku</w:t>
            </w:r>
            <w:r>
              <w:rPr>
                <w:rFonts w:cstheme="minorHAnsi"/>
              </w:rPr>
              <w:t>/inštitúcie</w:t>
            </w:r>
            <w:r w:rsidRPr="005546F2">
              <w:rPr>
                <w:rFonts w:cstheme="minorHAnsi"/>
              </w:rPr>
              <w:t xml:space="preserve">, úlohách a kompetenciách </w:t>
            </w:r>
            <w:r>
              <w:rPr>
                <w:rFonts w:cstheme="minorHAnsi"/>
              </w:rPr>
              <w:t xml:space="preserve">jednotlivých podnikových sekcií, úsekov </w:t>
            </w:r>
            <w:r w:rsidRPr="005546F2">
              <w:rPr>
                <w:rFonts w:cstheme="minorHAnsi"/>
              </w:rPr>
              <w:t>a</w:t>
            </w:r>
            <w:r>
              <w:rPr>
                <w:rFonts w:cstheme="minorHAnsi"/>
              </w:rPr>
              <w:t> </w:t>
            </w:r>
            <w:r w:rsidRPr="005546F2">
              <w:rPr>
                <w:rFonts w:cstheme="minorHAnsi"/>
              </w:rPr>
              <w:t>oddelení</w:t>
            </w:r>
            <w:r>
              <w:rPr>
                <w:rFonts w:cstheme="minorHAnsi"/>
              </w:rPr>
              <w:t xml:space="preserve"> podniku/inštitúcii</w:t>
            </w:r>
            <w:r w:rsidRPr="005546F2">
              <w:rPr>
                <w:rFonts w:cstheme="minorHAnsi"/>
              </w:rPr>
              <w:t>.</w:t>
            </w:r>
          </w:p>
        </w:tc>
      </w:tr>
      <w:tr w:rsidR="00B65C38" w:rsidRPr="00FF6F5A" w14:paraId="6102AD9C" w14:textId="77777777" w:rsidTr="000C2112">
        <w:trPr>
          <w:trHeight w:val="20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37B2CA2B" w14:textId="7316E9BB" w:rsidR="00B65C38" w:rsidRPr="00FF6F5A" w:rsidRDefault="00B65C38" w:rsidP="007A317D">
            <w:pPr>
              <w:pStyle w:val="RZTelo"/>
              <w:spacing w:after="0"/>
              <w:jc w:val="left"/>
            </w:pPr>
            <w:r w:rsidRPr="005546F2">
              <w:rPr>
                <w:rFonts w:cstheme="minorHAnsi"/>
              </w:rPr>
              <w:t>Znalosti o úlohách, postavení podniku</w:t>
            </w:r>
            <w:r>
              <w:rPr>
                <w:rFonts w:cstheme="minorHAnsi"/>
              </w:rPr>
              <w:t>/inštitúcie</w:t>
            </w:r>
            <w:r w:rsidRPr="005546F2">
              <w:rPr>
                <w:rFonts w:cstheme="minorHAnsi"/>
              </w:rPr>
              <w:t xml:space="preserve"> vo svojom odvetví a znalosť ponuky podniku</w:t>
            </w:r>
            <w:r>
              <w:rPr>
                <w:rFonts w:cstheme="minorHAnsi"/>
              </w:rPr>
              <w:t>/inštitúcie</w:t>
            </w:r>
            <w:r w:rsidRPr="005546F2">
              <w:rPr>
                <w:rFonts w:cstheme="minorHAnsi"/>
              </w:rPr>
              <w:t xml:space="preserve"> na odborné vzdelávanie. Znalosti o pozícii na trhu a o okruhu zákazníkov </w:t>
            </w:r>
            <w:r>
              <w:rPr>
                <w:rFonts w:cstheme="minorHAnsi"/>
              </w:rPr>
              <w:t xml:space="preserve">a klientov </w:t>
            </w:r>
            <w:r w:rsidRPr="005546F2">
              <w:rPr>
                <w:rFonts w:cstheme="minorHAnsi"/>
              </w:rPr>
              <w:t>podniku</w:t>
            </w:r>
            <w:r>
              <w:rPr>
                <w:rFonts w:cstheme="minorHAnsi"/>
              </w:rPr>
              <w:t>/inštitúcie</w:t>
            </w:r>
            <w:r w:rsidRPr="005546F2">
              <w:rPr>
                <w:rFonts w:cstheme="minorHAnsi"/>
              </w:rPr>
              <w:t>.</w:t>
            </w:r>
          </w:p>
        </w:tc>
      </w:tr>
      <w:tr w:rsidR="00B65C38" w:rsidRPr="00FF6F5A" w14:paraId="1095B04F" w14:textId="77777777" w:rsidTr="000C2112">
        <w:trPr>
          <w:trHeight w:val="20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3ECB1948" w14:textId="5111B1F4" w:rsidR="00B65C38" w:rsidRPr="00FF6F5A" w:rsidRDefault="00B65C38" w:rsidP="007A317D">
            <w:pPr>
              <w:pStyle w:val="RZTelo"/>
              <w:spacing w:after="0"/>
              <w:jc w:val="left"/>
            </w:pPr>
            <w:r w:rsidRPr="005546F2">
              <w:rPr>
                <w:rFonts w:cstheme="minorHAnsi"/>
              </w:rPr>
              <w:t>Znalosť základov podnikového riadenia kvality a ich uplatňovanie</w:t>
            </w:r>
            <w:r>
              <w:rPr>
                <w:rFonts w:cstheme="minorHAnsi"/>
              </w:rPr>
              <w:t>, podnikový kódex</w:t>
            </w:r>
            <w:r w:rsidRPr="005546F2">
              <w:rPr>
                <w:rFonts w:cstheme="minorHAnsi"/>
              </w:rPr>
              <w:t>.</w:t>
            </w:r>
          </w:p>
        </w:tc>
      </w:tr>
      <w:tr w:rsidR="00B65C38" w:rsidRPr="00FF6F5A" w14:paraId="6E5014C5" w14:textId="77777777" w:rsidTr="000C2112">
        <w:trPr>
          <w:trHeight w:val="20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59996F4F" w14:textId="2EE4C3C5" w:rsidR="00B65C38" w:rsidRPr="00FF6F5A" w:rsidRDefault="00B65C38" w:rsidP="007A317D">
            <w:pPr>
              <w:pStyle w:val="RZTelo"/>
              <w:spacing w:after="0"/>
              <w:jc w:val="left"/>
            </w:pPr>
            <w:r w:rsidRPr="005546F2">
              <w:rPr>
                <w:rFonts w:cstheme="minorHAnsi"/>
              </w:rPr>
              <w:t xml:space="preserve">Funkčné </w:t>
            </w:r>
            <w:r>
              <w:rPr>
                <w:rFonts w:cstheme="minorHAnsi"/>
              </w:rPr>
              <w:t>ovládanie</w:t>
            </w:r>
            <w:r w:rsidRPr="005546F2">
              <w:rPr>
                <w:rFonts w:cstheme="minorHAnsi"/>
              </w:rPr>
              <w:t xml:space="preserve"> a starostlivosť o</w:t>
            </w:r>
            <w:r>
              <w:rPr>
                <w:rFonts w:cstheme="minorHAnsi"/>
              </w:rPr>
              <w:t xml:space="preserve"> zverené pracovné prostriedky a pomôcky </w:t>
            </w:r>
            <w:r w:rsidRPr="005546F2">
              <w:rPr>
                <w:rFonts w:cstheme="minorHAnsi"/>
              </w:rPr>
              <w:t>(</w:t>
            </w:r>
            <w:r>
              <w:rPr>
                <w:rFonts w:cstheme="minorHAnsi"/>
              </w:rPr>
              <w:t xml:space="preserve">napr. </w:t>
            </w:r>
            <w:r w:rsidRPr="005546F2">
              <w:rPr>
                <w:rFonts w:cstheme="minorHAnsi"/>
              </w:rPr>
              <w:t>stroje, prístroje</w:t>
            </w:r>
            <w:r>
              <w:rPr>
                <w:rFonts w:cstheme="minorHAnsi"/>
              </w:rPr>
              <w:t>, zariadenia, kancelárska a výpočtová technika</w:t>
            </w:r>
            <w:r w:rsidRPr="005546F2">
              <w:rPr>
                <w:rFonts w:cstheme="minorHAnsi"/>
              </w:rPr>
              <w:t>).</w:t>
            </w:r>
          </w:p>
        </w:tc>
      </w:tr>
      <w:tr w:rsidR="00B65C38" w:rsidRPr="00FF6F5A" w14:paraId="6E7D5913" w14:textId="77777777" w:rsidTr="000C2112">
        <w:trPr>
          <w:trHeight w:val="20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1139B910" w14:textId="19372626" w:rsidR="00B65C38" w:rsidRPr="00FF6F5A" w:rsidRDefault="00B65C38" w:rsidP="007A317D">
            <w:pPr>
              <w:pStyle w:val="RZTelo"/>
              <w:spacing w:after="0"/>
              <w:jc w:val="left"/>
            </w:pPr>
            <w:r w:rsidRPr="005546F2">
              <w:rPr>
                <w:rFonts w:eastAsia="Times New Roman" w:cstheme="minorHAnsi"/>
              </w:rPr>
              <w:t xml:space="preserve">Postupy plánovania a prípravy prác na pracovisku praktického vyučovania, technologické </w:t>
            </w:r>
            <w:r>
              <w:rPr>
                <w:rFonts w:eastAsia="Times New Roman" w:cstheme="minorHAnsi"/>
              </w:rPr>
              <w:t xml:space="preserve">a ergonomické </w:t>
            </w:r>
            <w:r w:rsidRPr="005546F2">
              <w:rPr>
                <w:rFonts w:eastAsia="Times New Roman" w:cstheme="minorHAnsi"/>
              </w:rPr>
              <w:t>usporiadanie pracoviska.</w:t>
            </w:r>
          </w:p>
        </w:tc>
      </w:tr>
      <w:tr w:rsidR="003A0420" w:rsidRPr="00FF6F5A" w14:paraId="7BD53761" w14:textId="77777777" w:rsidTr="000C2112">
        <w:trPr>
          <w:trHeight w:val="20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59CF2BEE" w14:textId="334C507A" w:rsidR="003A0420" w:rsidRPr="00FF6F5A" w:rsidRDefault="003A0420" w:rsidP="007A317D">
            <w:pPr>
              <w:pStyle w:val="RZTelo"/>
              <w:spacing w:after="0"/>
              <w:jc w:val="left"/>
            </w:pPr>
            <w:r w:rsidRPr="005546F2">
              <w:rPr>
                <w:rFonts w:eastAsia="Times New Roman" w:cstheme="minorHAnsi"/>
              </w:rPr>
              <w:t xml:space="preserve">Znalosti </w:t>
            </w:r>
            <w:r>
              <w:rPr>
                <w:rFonts w:eastAsia="Times New Roman" w:cstheme="minorHAnsi"/>
              </w:rPr>
              <w:t xml:space="preserve">základných princípov organizácie práce a nadväznosť pracovných činností v organizácii, stanovenie pracovných postupov, pracovných prostriedkov a pracovných metód. </w:t>
            </w:r>
          </w:p>
        </w:tc>
      </w:tr>
      <w:tr w:rsidR="003A0420" w:rsidRPr="00FF6F5A" w14:paraId="3466F82E" w14:textId="77777777" w:rsidTr="000C2112">
        <w:trPr>
          <w:trHeight w:val="20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3DBA6FFC" w14:textId="11B81983" w:rsidR="003A0420" w:rsidRPr="00FF6F5A" w:rsidRDefault="003A0420" w:rsidP="007A317D">
            <w:pPr>
              <w:pStyle w:val="RZTelo"/>
              <w:spacing w:after="0"/>
              <w:jc w:val="left"/>
            </w:pPr>
            <w:r w:rsidRPr="005546F2">
              <w:rPr>
                <w:rFonts w:eastAsia="Times New Roman" w:cstheme="minorHAnsi"/>
              </w:rPr>
              <w:t>Vedenie sprievodnej a prevádzkovej dokumentácie.</w:t>
            </w:r>
          </w:p>
        </w:tc>
      </w:tr>
      <w:tr w:rsidR="003A0420" w:rsidRPr="00FF6F5A" w14:paraId="0F98663D" w14:textId="77777777" w:rsidTr="000C2112">
        <w:trPr>
          <w:trHeight w:val="20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6D4BCA2F" w14:textId="5EB76B1D" w:rsidR="003A0420" w:rsidRPr="00FF6F5A" w:rsidRDefault="003A0420" w:rsidP="007A317D">
            <w:pPr>
              <w:pStyle w:val="RZTelo"/>
              <w:spacing w:after="0"/>
              <w:jc w:val="left"/>
            </w:pPr>
            <w:r w:rsidRPr="005546F2">
              <w:rPr>
                <w:rFonts w:eastAsia="Times New Roman" w:cstheme="minorHAnsi"/>
              </w:rPr>
              <w:t>Znalosti o opatreniach na ochranu životného prostredia, separovanie, zhodnocovanie a likvidácia odpadu v odbore.</w:t>
            </w:r>
          </w:p>
        </w:tc>
      </w:tr>
      <w:tr w:rsidR="003A0420" w:rsidRPr="00FF6F5A" w14:paraId="0A50C2C6" w14:textId="77777777" w:rsidTr="000C2112">
        <w:trPr>
          <w:trHeight w:val="20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6496DAB2" w14:textId="3D951E0A" w:rsidR="003A0420" w:rsidRPr="00FF6F5A" w:rsidRDefault="003A0420" w:rsidP="007A317D">
            <w:pPr>
              <w:pStyle w:val="RZTelo"/>
              <w:spacing w:after="0"/>
              <w:jc w:val="left"/>
            </w:pPr>
            <w:r w:rsidRPr="005546F2">
              <w:rPr>
                <w:rFonts w:cstheme="minorHAnsi"/>
              </w:rPr>
              <w:t>Znalosti o obsahu a cieľoch vzdelávania, ako aj o možnostiach ďalšieho vzdelávania</w:t>
            </w:r>
            <w:r>
              <w:rPr>
                <w:rFonts w:cstheme="minorHAnsi"/>
              </w:rPr>
              <w:t>, pracovného uplatnenia a kariérneho rastu u zamestnávateľa</w:t>
            </w:r>
            <w:r w:rsidRPr="005546F2">
              <w:rPr>
                <w:rFonts w:cstheme="minorHAnsi"/>
              </w:rPr>
              <w:t>.</w:t>
            </w:r>
          </w:p>
        </w:tc>
      </w:tr>
      <w:tr w:rsidR="003A0420" w:rsidRPr="00FF6F5A" w14:paraId="385A522E" w14:textId="77777777" w:rsidTr="000C2112">
        <w:trPr>
          <w:trHeight w:val="20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574CCCD1" w14:textId="1CAE2BB1" w:rsidR="003A0420" w:rsidRPr="00FF6F5A" w:rsidRDefault="003A0420" w:rsidP="007A317D">
            <w:pPr>
              <w:pStyle w:val="RZTelo"/>
              <w:spacing w:after="0"/>
              <w:jc w:val="left"/>
            </w:pPr>
            <w:r w:rsidRPr="005546F2">
              <w:rPr>
                <w:rFonts w:cstheme="minorHAnsi"/>
              </w:rPr>
              <w:t>Znalosť vedenia evidencie o pracovnej činnosti žiaka na praktickom vyučovaní.</w:t>
            </w:r>
          </w:p>
        </w:tc>
      </w:tr>
      <w:tr w:rsidR="003A0420" w:rsidRPr="00FF6F5A" w14:paraId="7B2A1890" w14:textId="77777777" w:rsidTr="000C2112">
        <w:trPr>
          <w:trHeight w:val="20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7C0F89E5" w14:textId="60CEF8C5" w:rsidR="003A0420" w:rsidRPr="00FF6F5A" w:rsidRDefault="003A0420" w:rsidP="007A317D">
            <w:pPr>
              <w:pStyle w:val="RZTelo"/>
              <w:spacing w:after="0"/>
              <w:jc w:val="left"/>
            </w:pPr>
            <w:r w:rsidRPr="005546F2">
              <w:rPr>
                <w:rFonts w:eastAsia="Times New Roman" w:cstheme="minorHAnsi"/>
              </w:rPr>
              <w:t>Znalosť o právach a povinnostiach vyplývajúcich z učebnej zmluvy.</w:t>
            </w:r>
          </w:p>
        </w:tc>
      </w:tr>
      <w:tr w:rsidR="003A0420" w:rsidRPr="00FF6F5A" w14:paraId="48BDB214" w14:textId="77777777" w:rsidTr="000C2112">
        <w:trPr>
          <w:trHeight w:val="20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18FD4E9E" w14:textId="7E2B8617" w:rsidR="003A0420" w:rsidRPr="00FF6F5A" w:rsidRDefault="00116728" w:rsidP="007A317D">
            <w:pPr>
              <w:pStyle w:val="RZTelo"/>
              <w:spacing w:after="0"/>
              <w:jc w:val="left"/>
            </w:pPr>
            <w:r w:rsidRPr="005546F2">
              <w:rPr>
                <w:rFonts w:eastAsia="Times New Roman" w:cstheme="minorHAnsi"/>
              </w:rPr>
              <w:t>Znalosť o právach a povinnostiach vyplývajúcich z pracovno-právnych vzťahov a interných podnikových predpisov (Zákonník práce, pracovný poriadok).</w:t>
            </w:r>
          </w:p>
        </w:tc>
      </w:tr>
      <w:tr w:rsidR="003A0420" w:rsidRPr="00FF6F5A" w14:paraId="425209BF" w14:textId="77777777" w:rsidTr="000C2112">
        <w:trPr>
          <w:trHeight w:val="329"/>
        </w:trPr>
        <w:tc>
          <w:tcPr>
            <w:tcW w:w="9209" w:type="dxa"/>
            <w:gridSpan w:val="8"/>
            <w:shd w:val="clear" w:color="auto" w:fill="F2F2F2" w:themeFill="background1" w:themeFillShade="F2"/>
            <w:vAlign w:val="center"/>
          </w:tcPr>
          <w:p w14:paraId="30658953" w14:textId="77777777" w:rsidR="003A0420" w:rsidRPr="00F81FB7" w:rsidRDefault="003A0420" w:rsidP="004A680E">
            <w:pPr>
              <w:pStyle w:val="RZPodnadpis"/>
              <w:spacing w:before="0" w:after="0"/>
              <w:jc w:val="left"/>
              <w:rPr>
                <w:color w:val="auto"/>
              </w:rPr>
            </w:pPr>
            <w:r w:rsidRPr="00F81FB7">
              <w:rPr>
                <w:color w:val="auto"/>
              </w:rPr>
              <w:t>Vzdelávanie zabezpečujúce celkový rozvoj osobnosti žiaka</w:t>
            </w:r>
          </w:p>
        </w:tc>
      </w:tr>
      <w:tr w:rsidR="0073430E" w:rsidRPr="00FF6F5A" w14:paraId="7B94E3F4" w14:textId="77777777" w:rsidTr="000C2112">
        <w:trPr>
          <w:trHeight w:val="20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604CC0FF" w14:textId="4B650FA4" w:rsidR="0073430E" w:rsidRPr="00004CEC" w:rsidRDefault="0073430E" w:rsidP="007A317D">
            <w:pPr>
              <w:pStyle w:val="RZTelo"/>
              <w:spacing w:after="0"/>
              <w:jc w:val="left"/>
            </w:pPr>
            <w:r w:rsidRPr="00015B83">
              <w:rPr>
                <w:rFonts w:cstheme="minorHAnsi"/>
              </w:rPr>
              <w:t>Schopnosť pracovať  v kolektíve, uvedomenie si zodpovednosti za výsledok svojej práce, dodržiavanie pracovnej disciplíny a interných predpisov zamestnávateľa.</w:t>
            </w:r>
          </w:p>
        </w:tc>
      </w:tr>
      <w:tr w:rsidR="0073430E" w:rsidRPr="00FF6F5A" w14:paraId="281FDA63" w14:textId="77777777" w:rsidTr="000C2112">
        <w:trPr>
          <w:trHeight w:val="20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19FA085F" w14:textId="7F15F492" w:rsidR="0073430E" w:rsidRPr="00004CEC" w:rsidRDefault="0073430E" w:rsidP="007A317D">
            <w:pPr>
              <w:pStyle w:val="RZTelo"/>
              <w:spacing w:after="0"/>
              <w:jc w:val="left"/>
            </w:pPr>
            <w:r w:rsidRPr="00AD3BED">
              <w:rPr>
                <w:rFonts w:cstheme="minorHAnsi"/>
              </w:rPr>
              <w:lastRenderedPageBreak/>
              <w:t>Komunikácia s nadriadenými a spolupracovníkmi/zákazníkmi/dodávateľmi pri zohľadňovaní odbornej terminológie.</w:t>
            </w:r>
          </w:p>
        </w:tc>
      </w:tr>
      <w:tr w:rsidR="0073430E" w:rsidRPr="00FF6F5A" w14:paraId="38DB2805" w14:textId="77777777" w:rsidTr="000C2112">
        <w:trPr>
          <w:trHeight w:val="20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6909D271" w14:textId="085477C2" w:rsidR="0073430E" w:rsidRPr="00004CEC" w:rsidRDefault="0073430E" w:rsidP="007A317D">
            <w:pPr>
              <w:pStyle w:val="RZTelo"/>
              <w:spacing w:after="0"/>
              <w:jc w:val="left"/>
            </w:pPr>
            <w:r w:rsidRPr="00AD3BED">
              <w:rPr>
                <w:rFonts w:cstheme="minorHAnsi"/>
              </w:rPr>
              <w:t>Znalosť a používanie príslušných odborných termínov v preferovanom firemnom jazyku.</w:t>
            </w:r>
          </w:p>
        </w:tc>
      </w:tr>
      <w:tr w:rsidR="0073430E" w:rsidRPr="00FF6F5A" w14:paraId="3C755B0F" w14:textId="77777777" w:rsidTr="000C2112">
        <w:trPr>
          <w:trHeight w:val="20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4A9B2208" w14:textId="2B83048D" w:rsidR="0073430E" w:rsidRPr="00004CEC" w:rsidRDefault="0073430E" w:rsidP="007A317D">
            <w:pPr>
              <w:pStyle w:val="RZTelo"/>
              <w:spacing w:after="0"/>
              <w:jc w:val="left"/>
            </w:pPr>
            <w:r w:rsidRPr="00015B83">
              <w:rPr>
                <w:rFonts w:cstheme="minorHAnsi"/>
              </w:rPr>
              <w:t>Základné poznatky s využívaním podnikového softvéru</w:t>
            </w:r>
            <w:r>
              <w:rPr>
                <w:rFonts w:cstheme="minorHAnsi"/>
              </w:rPr>
              <w:t>.</w:t>
            </w:r>
          </w:p>
        </w:tc>
      </w:tr>
      <w:tr w:rsidR="0073430E" w:rsidRPr="00FF6F5A" w14:paraId="2B75B4E6" w14:textId="77777777" w:rsidTr="000C2112">
        <w:trPr>
          <w:trHeight w:val="20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7D33133B" w14:textId="5C525C1A" w:rsidR="0073430E" w:rsidRPr="00004CEC" w:rsidRDefault="0073430E" w:rsidP="007A317D">
            <w:pPr>
              <w:pStyle w:val="RZTelo"/>
              <w:spacing w:after="0"/>
              <w:jc w:val="left"/>
            </w:pPr>
            <w:r w:rsidRPr="00720A15">
              <w:rPr>
                <w:rFonts w:cs="Calibri"/>
              </w:rPr>
              <w:t>Samostatné získavanie a výber informácií, rozvoj kri</w:t>
            </w:r>
            <w:r>
              <w:rPr>
                <w:rFonts w:cs="Calibri"/>
              </w:rPr>
              <w:t>tického a analytického myslenia, rozvoj digitálnych zručností.</w:t>
            </w:r>
          </w:p>
        </w:tc>
      </w:tr>
      <w:tr w:rsidR="0073430E" w:rsidRPr="00FF6F5A" w14:paraId="4DE3ABF0" w14:textId="77777777" w:rsidTr="000C2112">
        <w:trPr>
          <w:trHeight w:val="329"/>
        </w:trPr>
        <w:tc>
          <w:tcPr>
            <w:tcW w:w="9209" w:type="dxa"/>
            <w:gridSpan w:val="8"/>
            <w:shd w:val="clear" w:color="auto" w:fill="F2F2F2" w:themeFill="background1" w:themeFillShade="F2"/>
            <w:vAlign w:val="center"/>
          </w:tcPr>
          <w:p w14:paraId="5DA995C6" w14:textId="77777777" w:rsidR="0073430E" w:rsidRPr="00F81FB7" w:rsidRDefault="0073430E" w:rsidP="004A680E">
            <w:pPr>
              <w:pStyle w:val="RZPodnadpis"/>
              <w:spacing w:before="0" w:after="0"/>
              <w:jc w:val="left"/>
              <w:rPr>
                <w:color w:val="auto"/>
              </w:rPr>
            </w:pPr>
            <w:r w:rsidRPr="00F81FB7">
              <w:rPr>
                <w:color w:val="auto"/>
              </w:rPr>
              <w:t>Zaistenie bezpečnosti a ochrany zdravia pri práci na pracovisku praktického vyučovania</w:t>
            </w:r>
          </w:p>
        </w:tc>
      </w:tr>
      <w:tr w:rsidR="00301A7C" w:rsidRPr="00FF6F5A" w14:paraId="0EA77902" w14:textId="77777777" w:rsidTr="000C2112">
        <w:trPr>
          <w:trHeight w:val="20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3247FC51" w14:textId="75A18307" w:rsidR="00301A7C" w:rsidRPr="00004CEC" w:rsidRDefault="00301A7C" w:rsidP="007A317D">
            <w:pPr>
              <w:pStyle w:val="RZTelo"/>
              <w:spacing w:after="0"/>
              <w:jc w:val="left"/>
            </w:pPr>
            <w:r w:rsidRPr="00720A15">
              <w:rPr>
                <w:rFonts w:cs="Calibri"/>
              </w:rPr>
              <w:t xml:space="preserve">Znalosť prevádzkových rizík, </w:t>
            </w:r>
            <w:r>
              <w:rPr>
                <w:rFonts w:cs="Calibri"/>
              </w:rPr>
              <w:t xml:space="preserve">opatrenia na </w:t>
            </w:r>
            <w:r w:rsidRPr="00720A15">
              <w:rPr>
                <w:rFonts w:cs="Calibri"/>
              </w:rPr>
              <w:t>ich zníženie a prevencia.</w:t>
            </w:r>
          </w:p>
        </w:tc>
      </w:tr>
      <w:tr w:rsidR="00301A7C" w:rsidRPr="00FF6F5A" w14:paraId="4BC2C4FD" w14:textId="77777777" w:rsidTr="000C2112">
        <w:trPr>
          <w:trHeight w:val="20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49DA0370" w14:textId="502C931C" w:rsidR="00301A7C" w:rsidRPr="00004CEC" w:rsidRDefault="00301A7C" w:rsidP="007A317D">
            <w:pPr>
              <w:pStyle w:val="RZTelo"/>
              <w:spacing w:after="0"/>
              <w:jc w:val="left"/>
            </w:pPr>
            <w:r w:rsidRPr="00720A15">
              <w:rPr>
                <w:rFonts w:cs="Calibri"/>
              </w:rPr>
              <w:t>Riadenie a zabezpečovanie bezpečnosti a ochrany zdravia pri práci. Znalosť o prevádzkovej ochrane pred požiarom a výbuchom, ako aj o preventívnych opatreniach. Bezpečnostné predpisy v prípade požiaru a výbuchu na pracovisku, evakuačný plán. Elektrická požiarna signalizácia na pracovisku.</w:t>
            </w:r>
          </w:p>
        </w:tc>
      </w:tr>
      <w:tr w:rsidR="00301A7C" w:rsidRPr="00FF6F5A" w14:paraId="0B7F2C25" w14:textId="77777777" w:rsidTr="000C2112">
        <w:trPr>
          <w:trHeight w:val="20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0A0C0DEE" w14:textId="591484D8" w:rsidR="00301A7C" w:rsidRPr="00004CEC" w:rsidRDefault="00301A7C" w:rsidP="007A317D">
            <w:pPr>
              <w:pStyle w:val="RZTelo"/>
              <w:spacing w:after="0"/>
              <w:jc w:val="left"/>
            </w:pPr>
            <w:r>
              <w:rPr>
                <w:rFonts w:cs="Calibri"/>
              </w:rPr>
              <w:t>Znalosť b</w:t>
            </w:r>
            <w:r w:rsidRPr="00720A15">
              <w:rPr>
                <w:rFonts w:cs="Calibri"/>
              </w:rPr>
              <w:t>ezpečnostn</w:t>
            </w:r>
            <w:r>
              <w:rPr>
                <w:rFonts w:cs="Calibri"/>
              </w:rPr>
              <w:t>ých</w:t>
            </w:r>
            <w:r w:rsidRPr="00720A15">
              <w:rPr>
                <w:rFonts w:cs="Calibri"/>
              </w:rPr>
              <w:t xml:space="preserve"> predpis</w:t>
            </w:r>
            <w:r>
              <w:rPr>
                <w:rFonts w:cs="Calibri"/>
              </w:rPr>
              <w:t>ov pri práci a požiarnej ochrany na pracovisku praktického vyučovania.</w:t>
            </w:r>
          </w:p>
        </w:tc>
      </w:tr>
      <w:tr w:rsidR="00301A7C" w:rsidRPr="00FF6F5A" w14:paraId="6573CE5E" w14:textId="77777777" w:rsidTr="000C2112">
        <w:trPr>
          <w:trHeight w:val="20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28CD4243" w14:textId="03392CFC" w:rsidR="00301A7C" w:rsidRPr="00004CEC" w:rsidRDefault="00301A7C" w:rsidP="007A317D">
            <w:pPr>
              <w:pStyle w:val="RZTelo"/>
              <w:spacing w:after="0"/>
              <w:jc w:val="left"/>
            </w:pPr>
            <w:r>
              <w:rPr>
                <w:rFonts w:cs="Calibri"/>
              </w:rPr>
              <w:t>Znalosť p</w:t>
            </w:r>
            <w:r w:rsidRPr="00720A15">
              <w:rPr>
                <w:rFonts w:cs="Calibri"/>
              </w:rPr>
              <w:t>oskytovani</w:t>
            </w:r>
            <w:r>
              <w:rPr>
                <w:rFonts w:cs="Calibri"/>
              </w:rPr>
              <w:t xml:space="preserve">a predlekárskej prvej </w:t>
            </w:r>
            <w:r w:rsidRPr="00720A15">
              <w:rPr>
                <w:rFonts w:cs="Calibri"/>
              </w:rPr>
              <w:t>pomoci pri pracovných úrazoch.</w:t>
            </w:r>
          </w:p>
        </w:tc>
      </w:tr>
      <w:tr w:rsidR="00301A7C" w:rsidRPr="00FF6F5A" w14:paraId="4F1EAE0F" w14:textId="77777777" w:rsidTr="000C2112">
        <w:trPr>
          <w:trHeight w:val="20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26C0D7AC" w14:textId="437F8335" w:rsidR="00301A7C" w:rsidRPr="00004CEC" w:rsidRDefault="00301A7C" w:rsidP="007A317D">
            <w:pPr>
              <w:pStyle w:val="RZTelo"/>
              <w:spacing w:after="0"/>
              <w:jc w:val="left"/>
            </w:pPr>
            <w:r>
              <w:rPr>
                <w:rFonts w:cs="Calibri"/>
              </w:rPr>
              <w:t>Znalosť p</w:t>
            </w:r>
            <w:r w:rsidRPr="00720A15">
              <w:rPr>
                <w:rFonts w:cs="Calibri"/>
              </w:rPr>
              <w:t>oužívani</w:t>
            </w:r>
            <w:r>
              <w:rPr>
                <w:rFonts w:cs="Calibri"/>
              </w:rPr>
              <w:t>a</w:t>
            </w:r>
            <w:r w:rsidRPr="00720A15">
              <w:rPr>
                <w:rFonts w:cs="Calibri"/>
              </w:rPr>
              <w:t xml:space="preserve"> osobných ochranných prostriedkov</w:t>
            </w:r>
            <w:r>
              <w:rPr>
                <w:rFonts w:cs="Calibri"/>
              </w:rPr>
              <w:t xml:space="preserve"> a hygieny práce</w:t>
            </w:r>
            <w:r w:rsidRPr="00720A15">
              <w:rPr>
                <w:rFonts w:cs="Calibri"/>
              </w:rPr>
              <w:t>.</w:t>
            </w:r>
          </w:p>
        </w:tc>
      </w:tr>
      <w:tr w:rsidR="00301A7C" w:rsidRPr="00FF6F5A" w14:paraId="487FB165" w14:textId="77777777" w:rsidTr="000C2112">
        <w:trPr>
          <w:trHeight w:val="20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670867B6" w14:textId="0DD962EC" w:rsidR="00301A7C" w:rsidRPr="00004CEC" w:rsidRDefault="00301A7C" w:rsidP="007A317D">
            <w:pPr>
              <w:pStyle w:val="RZTelo"/>
              <w:spacing w:after="0"/>
              <w:jc w:val="left"/>
            </w:pPr>
            <w:r w:rsidRPr="00720A15">
              <w:rPr>
                <w:rFonts w:cs="Calibri"/>
              </w:rPr>
              <w:t>Opatrenia a predpisy na ochranu životného prostredia.</w:t>
            </w:r>
            <w:r w:rsidRPr="00720A15">
              <w:rPr>
                <w:rFonts w:eastAsia="Times New Roman" w:cs="Calibri"/>
              </w:rPr>
              <w:t xml:space="preserve"> </w:t>
            </w:r>
            <w:r w:rsidRPr="00720A15">
              <w:rPr>
                <w:rFonts w:cs="Calibri"/>
              </w:rPr>
              <w:t>Vedomosti o vplyve odpadových látok z výroby v odbore na životné prostredie, separovanie, zhodnocovanie a likvidácia odpadu.</w:t>
            </w:r>
          </w:p>
        </w:tc>
      </w:tr>
      <w:tr w:rsidR="00301A7C" w:rsidRPr="00FF6F5A" w14:paraId="5C74BA25" w14:textId="77777777" w:rsidTr="000C2112">
        <w:trPr>
          <w:trHeight w:val="20"/>
        </w:trPr>
        <w:tc>
          <w:tcPr>
            <w:tcW w:w="9209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C54854" w14:textId="67B4B9F8" w:rsidR="00301A7C" w:rsidRPr="00004CEC" w:rsidRDefault="00301A7C" w:rsidP="007A317D">
            <w:pPr>
              <w:pStyle w:val="RZTelo"/>
              <w:spacing w:after="0"/>
              <w:jc w:val="left"/>
            </w:pPr>
            <w:r w:rsidRPr="00720A15">
              <w:rPr>
                <w:rFonts w:cs="Calibri"/>
              </w:rPr>
              <w:t>Uplatňovanie prevádzkových opatrení na efektívne využívanie energií.</w:t>
            </w:r>
          </w:p>
        </w:tc>
      </w:tr>
      <w:tr w:rsidR="00301A7C" w:rsidRPr="00FF6F5A" w14:paraId="3ACCE803" w14:textId="77777777" w:rsidTr="000C2112">
        <w:trPr>
          <w:trHeight w:val="20"/>
        </w:trPr>
        <w:tc>
          <w:tcPr>
            <w:tcW w:w="9209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161269" w14:textId="1B4F4ED0" w:rsidR="00301A7C" w:rsidRPr="00004CEC" w:rsidRDefault="00301A7C" w:rsidP="007A317D">
            <w:pPr>
              <w:pStyle w:val="RZTelo"/>
              <w:spacing w:after="0"/>
              <w:jc w:val="left"/>
            </w:pPr>
            <w:r>
              <w:rPr>
                <w:rFonts w:cstheme="minorHAnsi"/>
              </w:rPr>
              <w:t>Dodržiavanie predpisov o p</w:t>
            </w:r>
            <w:r w:rsidRPr="00015B83">
              <w:rPr>
                <w:rFonts w:cstheme="minorHAnsi"/>
              </w:rPr>
              <w:t>racovn</w:t>
            </w:r>
            <w:r>
              <w:rPr>
                <w:rFonts w:cstheme="minorHAnsi"/>
              </w:rPr>
              <w:t>ej</w:t>
            </w:r>
            <w:r w:rsidRPr="00015B83">
              <w:rPr>
                <w:rFonts w:cstheme="minorHAnsi"/>
              </w:rPr>
              <w:t xml:space="preserve"> činnos</w:t>
            </w:r>
            <w:r>
              <w:rPr>
                <w:rFonts w:cstheme="minorHAnsi"/>
              </w:rPr>
              <w:t>ti</w:t>
            </w:r>
            <w:r w:rsidRPr="00015B83">
              <w:rPr>
                <w:rFonts w:cstheme="minorHAnsi"/>
              </w:rPr>
              <w:t xml:space="preserve"> mladistvých žiakov a mladistvých zamestnancov.</w:t>
            </w:r>
          </w:p>
        </w:tc>
      </w:tr>
      <w:tr w:rsidR="00301A7C" w:rsidRPr="00FF6F5A" w14:paraId="730CB968" w14:textId="77777777" w:rsidTr="000C2112">
        <w:trPr>
          <w:trHeight w:val="453"/>
        </w:trPr>
        <w:tc>
          <w:tcPr>
            <w:tcW w:w="9209" w:type="dxa"/>
            <w:gridSpan w:val="8"/>
            <w:tcBorders>
              <w:top w:val="single" w:sz="4" w:space="0" w:color="auto"/>
            </w:tcBorders>
            <w:shd w:val="clear" w:color="auto" w:fill="1D2654"/>
            <w:vAlign w:val="center"/>
          </w:tcPr>
          <w:p w14:paraId="61ED98D3" w14:textId="77777777" w:rsidR="00301A7C" w:rsidRPr="00004CEC" w:rsidRDefault="00301A7C" w:rsidP="007A317D">
            <w:pPr>
              <w:pStyle w:val="RZPodnadpis"/>
              <w:spacing w:before="0" w:after="0"/>
              <w:jc w:val="left"/>
              <w:rPr>
                <w:color w:val="FFFFFF" w:themeColor="background1"/>
              </w:rPr>
            </w:pPr>
            <w:r w:rsidRPr="00004CEC">
              <w:rPr>
                <w:color w:val="FFFFFF" w:themeColor="background1"/>
              </w:rPr>
              <w:t>Vedomosti, zručnosti a spôsobilosti sprostredkovávané v jednotlivých ročníkoch štúdia</w:t>
            </w:r>
          </w:p>
        </w:tc>
      </w:tr>
      <w:tr w:rsidR="00301A7C" w:rsidRPr="0066368E" w14:paraId="50314BB9" w14:textId="77777777" w:rsidTr="000C2112">
        <w:trPr>
          <w:trHeight w:val="298"/>
        </w:trPr>
        <w:tc>
          <w:tcPr>
            <w:tcW w:w="2283" w:type="dxa"/>
            <w:shd w:val="clear" w:color="auto" w:fill="F2F2F2" w:themeFill="background1" w:themeFillShade="F2"/>
            <w:vAlign w:val="center"/>
          </w:tcPr>
          <w:p w14:paraId="4A31B40E" w14:textId="77777777" w:rsidR="00301A7C" w:rsidRPr="0066368E" w:rsidRDefault="00301A7C" w:rsidP="007A317D">
            <w:pPr>
              <w:pStyle w:val="RZPodnadpis"/>
              <w:jc w:val="left"/>
            </w:pPr>
            <w:r w:rsidRPr="0066368E">
              <w:t>1. ročník</w:t>
            </w:r>
          </w:p>
        </w:tc>
        <w:tc>
          <w:tcPr>
            <w:tcW w:w="2390" w:type="dxa"/>
            <w:gridSpan w:val="3"/>
            <w:shd w:val="clear" w:color="auto" w:fill="F2F2F2" w:themeFill="background1" w:themeFillShade="F2"/>
            <w:vAlign w:val="center"/>
          </w:tcPr>
          <w:p w14:paraId="6FD55EDD" w14:textId="77777777" w:rsidR="00301A7C" w:rsidRPr="0066368E" w:rsidRDefault="00301A7C" w:rsidP="007A317D">
            <w:pPr>
              <w:pStyle w:val="RZPodnadpis"/>
              <w:jc w:val="left"/>
            </w:pPr>
            <w:r w:rsidRPr="0066368E">
              <w:t>2.ročník</w:t>
            </w:r>
          </w:p>
        </w:tc>
        <w:tc>
          <w:tcPr>
            <w:tcW w:w="2377" w:type="dxa"/>
            <w:gridSpan w:val="3"/>
            <w:shd w:val="clear" w:color="auto" w:fill="F2F2F2" w:themeFill="background1" w:themeFillShade="F2"/>
            <w:vAlign w:val="center"/>
          </w:tcPr>
          <w:p w14:paraId="67A5460F" w14:textId="77777777" w:rsidR="00301A7C" w:rsidRPr="0066368E" w:rsidRDefault="00301A7C" w:rsidP="007A317D">
            <w:pPr>
              <w:pStyle w:val="RZPodnadpis"/>
              <w:jc w:val="left"/>
            </w:pPr>
            <w:r w:rsidRPr="0066368E">
              <w:t>3.ročník</w:t>
            </w:r>
          </w:p>
        </w:tc>
        <w:tc>
          <w:tcPr>
            <w:tcW w:w="2159" w:type="dxa"/>
            <w:shd w:val="clear" w:color="auto" w:fill="F2F2F2" w:themeFill="background1" w:themeFillShade="F2"/>
            <w:vAlign w:val="center"/>
          </w:tcPr>
          <w:p w14:paraId="4A7D9E5E" w14:textId="77777777" w:rsidR="00301A7C" w:rsidRPr="0066368E" w:rsidRDefault="00301A7C" w:rsidP="007A317D">
            <w:pPr>
              <w:pStyle w:val="RZPodnadpis"/>
              <w:jc w:val="left"/>
            </w:pPr>
            <w:r w:rsidRPr="0066368E">
              <w:t>4. ročník</w:t>
            </w:r>
          </w:p>
        </w:tc>
      </w:tr>
      <w:tr w:rsidR="00301A7C" w:rsidRPr="00FF6F5A" w14:paraId="4E212E7F" w14:textId="77777777" w:rsidTr="000C2112">
        <w:trPr>
          <w:trHeight w:val="298"/>
        </w:trPr>
        <w:tc>
          <w:tcPr>
            <w:tcW w:w="9209" w:type="dxa"/>
            <w:gridSpan w:val="8"/>
            <w:shd w:val="clear" w:color="auto" w:fill="F2F2F2" w:themeFill="background1" w:themeFillShade="F2"/>
            <w:vAlign w:val="center"/>
          </w:tcPr>
          <w:p w14:paraId="0E32CE4E" w14:textId="0E301C46" w:rsidR="00301A7C" w:rsidRPr="00D52D2F" w:rsidRDefault="003E50B8" w:rsidP="007A317D">
            <w:pPr>
              <w:pStyle w:val="RZTelo"/>
              <w:spacing w:after="0"/>
              <w:jc w:val="left"/>
              <w:rPr>
                <w:rFonts w:ascii="Barlow" w:hAnsi="Barlow"/>
                <w:bCs/>
                <w:snapToGrid w:val="0"/>
                <w:sz w:val="22"/>
                <w:szCs w:val="22"/>
              </w:rPr>
            </w:pPr>
            <w:r w:rsidRPr="00D52D2F">
              <w:rPr>
                <w:rFonts w:ascii="Barlow" w:hAnsi="Barlow" w:cstheme="minorHAnsi"/>
                <w:b/>
                <w:sz w:val="22"/>
                <w:szCs w:val="22"/>
              </w:rPr>
              <w:t>Organizácia práce na pracovisku praktického vyučovania</w:t>
            </w:r>
          </w:p>
        </w:tc>
      </w:tr>
      <w:tr w:rsidR="007A2A0E" w:rsidRPr="00FF6F5A" w14:paraId="5C410BB2" w14:textId="77777777" w:rsidTr="000C2112">
        <w:trPr>
          <w:trHeight w:val="273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6A01A5C3" w14:textId="2B094900" w:rsidR="007A2A0E" w:rsidRPr="00877635" w:rsidRDefault="007A2A0E" w:rsidP="007A317D">
            <w:pPr>
              <w:pStyle w:val="RZTelo"/>
              <w:spacing w:after="0"/>
              <w:jc w:val="left"/>
            </w:pPr>
            <w:r w:rsidRPr="00877635">
              <w:rPr>
                <w:rFonts w:cstheme="minorHAnsi"/>
              </w:rPr>
              <w:t>Znalosť interných predpisov a procesov v organizácii.  Aplikácia a dodržiavanie povinností vyplývajúcich z Vnútorného poriadku praktického vyučovania u zamestnávateľa.</w:t>
            </w:r>
          </w:p>
        </w:tc>
      </w:tr>
      <w:tr w:rsidR="007A2A0E" w:rsidRPr="00FF6F5A" w14:paraId="00D828CC" w14:textId="77777777" w:rsidTr="000C2112">
        <w:trPr>
          <w:trHeight w:val="315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466A8E0B" w14:textId="1E424AE9" w:rsidR="007A2A0E" w:rsidRPr="00877635" w:rsidRDefault="007A2A0E" w:rsidP="007A317D">
            <w:pPr>
              <w:pStyle w:val="RZTelo"/>
              <w:spacing w:after="0"/>
              <w:jc w:val="left"/>
            </w:pPr>
            <w:r w:rsidRPr="00877635">
              <w:rPr>
                <w:rFonts w:cstheme="minorHAnsi"/>
              </w:rPr>
              <w:t>Znalosť organizačnej štruktúry, úloh, zodpovednosti a vzájomných vzťahov jednotlivých obchodných jednotiek a vzťahov s externými spoločnosťami.</w:t>
            </w:r>
          </w:p>
        </w:tc>
      </w:tr>
      <w:tr w:rsidR="007A2A0E" w:rsidRPr="00FF6F5A" w14:paraId="05F6C0ED" w14:textId="77777777" w:rsidTr="000C2112">
        <w:trPr>
          <w:trHeight w:val="432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7542279E" w14:textId="7040922D" w:rsidR="007A2A0E" w:rsidRPr="00877635" w:rsidRDefault="007A2A0E" w:rsidP="007A317D">
            <w:pPr>
              <w:pStyle w:val="RZTelo"/>
              <w:spacing w:after="0"/>
              <w:jc w:val="left"/>
            </w:pPr>
            <w:r w:rsidRPr="00877635">
              <w:rPr>
                <w:rFonts w:cstheme="minorHAnsi"/>
              </w:rPr>
              <w:t>Znalosti o organizácii a plánovaní práce, operačných pracovných procesov.</w:t>
            </w:r>
          </w:p>
        </w:tc>
      </w:tr>
      <w:tr w:rsidR="00877635" w:rsidRPr="00FF6F5A" w14:paraId="4CF4243B" w14:textId="77777777" w:rsidTr="000C2112">
        <w:trPr>
          <w:trHeight w:val="432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2637FD10" w14:textId="5AA4FEA9" w:rsidR="00877635" w:rsidRPr="00877635" w:rsidRDefault="00877635" w:rsidP="007A317D">
            <w:pPr>
              <w:pStyle w:val="RZTelo"/>
              <w:spacing w:after="0"/>
              <w:jc w:val="left"/>
              <w:rPr>
                <w:rFonts w:cstheme="minorHAnsi"/>
              </w:rPr>
            </w:pPr>
            <w:r w:rsidRPr="00877635">
              <w:rPr>
                <w:rFonts w:cstheme="minorHAnsi"/>
              </w:rPr>
              <w:t>Znalosť o pracovných pozíciách a</w:t>
            </w:r>
            <w:r w:rsidR="006128EC">
              <w:rPr>
                <w:rFonts w:cstheme="minorHAnsi"/>
              </w:rPr>
              <w:t> </w:t>
            </w:r>
            <w:r w:rsidRPr="00877635">
              <w:rPr>
                <w:rFonts w:cstheme="minorHAnsi"/>
              </w:rPr>
              <w:t>kariérn</w:t>
            </w:r>
            <w:r w:rsidR="006128EC">
              <w:rPr>
                <w:rFonts w:cstheme="minorHAnsi"/>
              </w:rPr>
              <w:t xml:space="preserve">om </w:t>
            </w:r>
            <w:r w:rsidRPr="00877635">
              <w:rPr>
                <w:rFonts w:cstheme="minorHAnsi"/>
              </w:rPr>
              <w:t>postup</w:t>
            </w:r>
            <w:r w:rsidR="006128EC">
              <w:rPr>
                <w:rFonts w:cstheme="minorHAnsi"/>
              </w:rPr>
              <w:t>e</w:t>
            </w:r>
            <w:r w:rsidRPr="00877635">
              <w:rPr>
                <w:rFonts w:cstheme="minorHAnsi"/>
              </w:rPr>
              <w:t xml:space="preserve"> u zamestnávateľa.</w:t>
            </w:r>
          </w:p>
        </w:tc>
      </w:tr>
      <w:tr w:rsidR="00856F4A" w:rsidRPr="00856F4A" w14:paraId="15749236" w14:textId="77777777" w:rsidTr="000C2112">
        <w:trPr>
          <w:trHeight w:val="432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3C43F0AB" w14:textId="388167CF" w:rsidR="00856F4A" w:rsidRPr="00856F4A" w:rsidRDefault="00856F4A" w:rsidP="007A317D">
            <w:pPr>
              <w:pStyle w:val="RZTelo"/>
              <w:spacing w:after="0"/>
              <w:jc w:val="left"/>
              <w:rPr>
                <w:rFonts w:cstheme="minorHAnsi"/>
              </w:rPr>
            </w:pPr>
            <w:r w:rsidRPr="00856F4A">
              <w:rPr>
                <w:rFonts w:cstheme="minorHAnsi"/>
              </w:rPr>
              <w:t>Znalosť ergonomického dizajnu pracoviska. Znalosť rizík vyplývajúcich z pracovného prostredia, možnosti poistenia majetku a postup v prípade jeho poškodenia.</w:t>
            </w:r>
          </w:p>
        </w:tc>
      </w:tr>
      <w:tr w:rsidR="00856F4A" w:rsidRPr="00856F4A" w14:paraId="6E7F6D20" w14:textId="77777777" w:rsidTr="000C2112">
        <w:trPr>
          <w:trHeight w:val="432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5F417DAE" w14:textId="57783342" w:rsidR="00856F4A" w:rsidRPr="00856F4A" w:rsidRDefault="00856F4A" w:rsidP="007A317D">
            <w:pPr>
              <w:pStyle w:val="RZTelo"/>
              <w:spacing w:after="0"/>
              <w:jc w:val="left"/>
              <w:rPr>
                <w:rFonts w:cstheme="minorHAnsi"/>
              </w:rPr>
            </w:pPr>
            <w:r w:rsidRPr="00856F4A">
              <w:rPr>
                <w:rFonts w:cstheme="minorHAnsi"/>
              </w:rPr>
              <w:t>Profesionálne a funkčné využívanie a starostlivosť o kancelársku techniku, pracovné a komunikačné prostriedky.</w:t>
            </w:r>
          </w:p>
        </w:tc>
      </w:tr>
      <w:tr w:rsidR="00856F4A" w:rsidRPr="00856F4A" w14:paraId="7A71500B" w14:textId="77777777" w:rsidTr="000C2112">
        <w:trPr>
          <w:trHeight w:val="432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3BC11C8E" w14:textId="39535A9F" w:rsidR="00856F4A" w:rsidRPr="00856F4A" w:rsidRDefault="00856F4A" w:rsidP="007A317D">
            <w:pPr>
              <w:pStyle w:val="RZTelo"/>
              <w:spacing w:after="0"/>
              <w:jc w:val="left"/>
              <w:rPr>
                <w:rFonts w:cstheme="minorHAnsi"/>
              </w:rPr>
            </w:pPr>
            <w:r w:rsidRPr="00856F4A">
              <w:rPr>
                <w:rFonts w:cstheme="minorHAnsi"/>
              </w:rPr>
              <w:t>Znalosť a funkčné využitie prevádzkových zariadení a technických prístrojov a pomôcok na pracovisku praktického vyučovania.</w:t>
            </w:r>
          </w:p>
        </w:tc>
      </w:tr>
      <w:tr w:rsidR="00856F4A" w:rsidRPr="00856F4A" w14:paraId="17E74AB5" w14:textId="77777777" w:rsidTr="000C2112">
        <w:trPr>
          <w:trHeight w:val="432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6818BBBE" w14:textId="4DC851F7" w:rsidR="00856F4A" w:rsidRPr="00856F4A" w:rsidRDefault="00856F4A" w:rsidP="007A317D">
            <w:pPr>
              <w:pStyle w:val="RZTelo"/>
              <w:spacing w:after="0"/>
              <w:jc w:val="left"/>
              <w:rPr>
                <w:rFonts w:cstheme="minorHAnsi"/>
              </w:rPr>
            </w:pPr>
            <w:r w:rsidRPr="00856F4A">
              <w:rPr>
                <w:rFonts w:cstheme="minorHAnsi"/>
              </w:rPr>
              <w:t>Znalosť a dodržiavanie zásad bezpečnosti pri práci, požiarnej ochrany a hygieny práce. Poznanie rizík ohrozujúcich vlastné zdravie alebo zdravie iných a zásad prvej pomoci.</w:t>
            </w:r>
          </w:p>
        </w:tc>
      </w:tr>
      <w:tr w:rsidR="00856F4A" w:rsidRPr="00856F4A" w14:paraId="237A24D8" w14:textId="77777777" w:rsidTr="000C2112">
        <w:trPr>
          <w:trHeight w:val="432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1F5F3B7E" w14:textId="18FD4028" w:rsidR="00856F4A" w:rsidRPr="00856F4A" w:rsidRDefault="00856F4A" w:rsidP="007A317D">
            <w:pPr>
              <w:pStyle w:val="RZTelo"/>
              <w:spacing w:after="0"/>
              <w:jc w:val="left"/>
              <w:rPr>
                <w:rFonts w:cstheme="minorHAnsi"/>
              </w:rPr>
            </w:pPr>
            <w:r w:rsidRPr="00856F4A">
              <w:rPr>
                <w:rFonts w:cstheme="minorHAnsi"/>
              </w:rPr>
              <w:t>Starostlivosť o ekológiu a ochranu životného prostredia. Znalosť o environmentálne vhodnej separácii a nakladaním s odpadom.</w:t>
            </w:r>
          </w:p>
        </w:tc>
      </w:tr>
      <w:tr w:rsidR="00856F4A" w:rsidRPr="00856F4A" w14:paraId="132B1191" w14:textId="77777777" w:rsidTr="000C2112">
        <w:trPr>
          <w:trHeight w:val="432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1221D472" w14:textId="77777777" w:rsidR="00856F4A" w:rsidRDefault="00856F4A" w:rsidP="007A317D">
            <w:pPr>
              <w:pStyle w:val="RZTelo"/>
              <w:spacing w:after="0"/>
              <w:jc w:val="left"/>
              <w:rPr>
                <w:rFonts w:cstheme="minorHAnsi"/>
              </w:rPr>
            </w:pPr>
            <w:r w:rsidRPr="00856F4A">
              <w:rPr>
                <w:rFonts w:cstheme="minorHAnsi"/>
              </w:rPr>
              <w:t>Znalosť rizík spojených s nehodami, najmä konanie v prípade bankových krádeží a fungovanie zodpovedajúcich bezpečnostných zariadení.</w:t>
            </w:r>
          </w:p>
          <w:p w14:paraId="458A188E" w14:textId="77777777" w:rsidR="00483D48" w:rsidRDefault="00483D48" w:rsidP="007A317D">
            <w:pPr>
              <w:pStyle w:val="RZTelo"/>
              <w:spacing w:after="0"/>
              <w:jc w:val="left"/>
              <w:rPr>
                <w:rFonts w:cstheme="minorHAnsi"/>
              </w:rPr>
            </w:pPr>
          </w:p>
          <w:p w14:paraId="1FE444AB" w14:textId="36DFDF66" w:rsidR="00483D48" w:rsidRPr="00856F4A" w:rsidRDefault="00483D48" w:rsidP="007A317D">
            <w:pPr>
              <w:pStyle w:val="RZTelo"/>
              <w:spacing w:after="0"/>
              <w:jc w:val="left"/>
              <w:rPr>
                <w:rFonts w:cstheme="minorHAnsi"/>
              </w:rPr>
            </w:pPr>
          </w:p>
        </w:tc>
      </w:tr>
      <w:tr w:rsidR="003B2E47" w:rsidRPr="00856F4A" w14:paraId="7A644A51" w14:textId="77777777" w:rsidTr="000C2112">
        <w:trPr>
          <w:trHeight w:val="432"/>
        </w:trPr>
        <w:tc>
          <w:tcPr>
            <w:tcW w:w="9209" w:type="dxa"/>
            <w:gridSpan w:val="8"/>
            <w:shd w:val="clear" w:color="auto" w:fill="F2F2F2" w:themeFill="background1" w:themeFillShade="F2"/>
            <w:vAlign w:val="center"/>
          </w:tcPr>
          <w:p w14:paraId="4ADF7A51" w14:textId="01AED775" w:rsidR="003B2E47" w:rsidRPr="00D52D2F" w:rsidRDefault="004E348F" w:rsidP="007A317D">
            <w:pPr>
              <w:pStyle w:val="RZTelo"/>
              <w:spacing w:after="0"/>
              <w:jc w:val="left"/>
              <w:rPr>
                <w:rFonts w:ascii="Barlow" w:hAnsi="Barlow" w:cstheme="minorHAnsi"/>
                <w:sz w:val="22"/>
                <w:szCs w:val="22"/>
              </w:rPr>
            </w:pPr>
            <w:r w:rsidRPr="00D52D2F">
              <w:rPr>
                <w:rFonts w:ascii="Barlow" w:hAnsi="Barlow" w:cstheme="minorHAnsi"/>
                <w:b/>
                <w:sz w:val="22"/>
                <w:szCs w:val="22"/>
              </w:rPr>
              <w:lastRenderedPageBreak/>
              <w:t>Právne predpisy</w:t>
            </w:r>
          </w:p>
        </w:tc>
      </w:tr>
      <w:tr w:rsidR="009C23F8" w:rsidRPr="00856F4A" w14:paraId="1BC99379" w14:textId="77777777" w:rsidTr="000C2112">
        <w:trPr>
          <w:trHeight w:val="432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554D913C" w14:textId="593CEECE" w:rsidR="009C23F8" w:rsidRPr="00F53DDE" w:rsidRDefault="009C23F8" w:rsidP="007A317D">
            <w:pPr>
              <w:pStyle w:val="RZTelo"/>
              <w:spacing w:after="0"/>
              <w:jc w:val="left"/>
              <w:rPr>
                <w:rFonts w:cstheme="minorHAnsi"/>
                <w:b/>
              </w:rPr>
            </w:pPr>
            <w:r w:rsidRPr="00F53DDE">
              <w:rPr>
                <w:rFonts w:cstheme="minorHAnsi"/>
              </w:rPr>
              <w:t>Základné znalosti pracovnoprávnych predpisov podľa zákonníka práce a interných predpisov zamestnávateľa.</w:t>
            </w:r>
          </w:p>
        </w:tc>
      </w:tr>
      <w:tr w:rsidR="009C23F8" w:rsidRPr="00856F4A" w14:paraId="541B32EE" w14:textId="77777777" w:rsidTr="000C2112">
        <w:trPr>
          <w:trHeight w:val="432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5D0CEE34" w14:textId="11A2284F" w:rsidR="009C23F8" w:rsidRPr="00F53DDE" w:rsidRDefault="009C23F8" w:rsidP="007A317D">
            <w:pPr>
              <w:pStyle w:val="RZTelo"/>
              <w:spacing w:after="0"/>
              <w:jc w:val="left"/>
              <w:rPr>
                <w:rFonts w:cstheme="minorHAnsi"/>
                <w:b/>
              </w:rPr>
            </w:pPr>
            <w:r w:rsidRPr="00F53DDE">
              <w:rPr>
                <w:rFonts w:cstheme="minorHAnsi"/>
              </w:rPr>
              <w:t>Orientácia v právnych predpisoch v oblasti bankovníctva, poisťovníctva a finančných služieb.</w:t>
            </w:r>
          </w:p>
        </w:tc>
      </w:tr>
      <w:tr w:rsidR="009C23F8" w:rsidRPr="00856F4A" w14:paraId="1D010AC0" w14:textId="77777777" w:rsidTr="000C2112">
        <w:trPr>
          <w:trHeight w:val="432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1D353362" w14:textId="14F11F84" w:rsidR="009C23F8" w:rsidRPr="00F53DDE" w:rsidRDefault="009C23F8" w:rsidP="007A317D">
            <w:pPr>
              <w:pStyle w:val="RZTelo"/>
              <w:spacing w:after="0"/>
              <w:jc w:val="left"/>
              <w:rPr>
                <w:rFonts w:cstheme="minorHAnsi"/>
                <w:b/>
              </w:rPr>
            </w:pPr>
            <w:r w:rsidRPr="00F53DDE">
              <w:rPr>
                <w:rFonts w:cstheme="minorHAnsi"/>
              </w:rPr>
              <w:t>Znalosť právnych predpisov a príslušných nariadení o ochrane spotrebiteľa (vrátane predpisov o bankovom tajomstve, ochrane údajov a praní špinavých peňazí).</w:t>
            </w:r>
          </w:p>
        </w:tc>
      </w:tr>
      <w:tr w:rsidR="00EF4E7D" w:rsidRPr="00856F4A" w14:paraId="04BD284E" w14:textId="77777777" w:rsidTr="000C2112">
        <w:trPr>
          <w:trHeight w:val="432"/>
        </w:trPr>
        <w:tc>
          <w:tcPr>
            <w:tcW w:w="2335" w:type="dxa"/>
            <w:gridSpan w:val="2"/>
            <w:shd w:val="clear" w:color="auto" w:fill="auto"/>
            <w:vAlign w:val="center"/>
          </w:tcPr>
          <w:p w14:paraId="23A275DA" w14:textId="77777777" w:rsidR="00EF4E7D" w:rsidRPr="00F53DDE" w:rsidRDefault="00EF4E7D" w:rsidP="007A317D">
            <w:pPr>
              <w:pStyle w:val="RZTelo"/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338" w:type="dxa"/>
            <w:gridSpan w:val="2"/>
            <w:shd w:val="clear" w:color="auto" w:fill="auto"/>
            <w:vAlign w:val="center"/>
          </w:tcPr>
          <w:p w14:paraId="427B6343" w14:textId="739B308D" w:rsidR="00EF4E7D" w:rsidRPr="00F53DDE" w:rsidRDefault="00EF4E7D" w:rsidP="007A317D">
            <w:pPr>
              <w:pStyle w:val="RZTelo"/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4536" w:type="dxa"/>
            <w:gridSpan w:val="4"/>
            <w:shd w:val="clear" w:color="auto" w:fill="auto"/>
            <w:vAlign w:val="center"/>
          </w:tcPr>
          <w:p w14:paraId="002E2139" w14:textId="04E0429E" w:rsidR="00EF4E7D" w:rsidRPr="00F53DDE" w:rsidRDefault="00A24698" w:rsidP="007A317D">
            <w:pPr>
              <w:pStyle w:val="RZTelo"/>
              <w:spacing w:after="0"/>
              <w:jc w:val="left"/>
              <w:rPr>
                <w:rFonts w:cstheme="minorHAnsi"/>
              </w:rPr>
            </w:pPr>
            <w:r w:rsidRPr="00F53DDE">
              <w:rPr>
                <w:rFonts w:cstheme="minorHAnsi"/>
              </w:rPr>
              <w:t>Orientácia v právnych predpisoch v oblasti finančného sprostredkovania a finančného poradenstva.</w:t>
            </w:r>
          </w:p>
        </w:tc>
      </w:tr>
      <w:tr w:rsidR="00A24698" w:rsidRPr="00856F4A" w14:paraId="1E3255EE" w14:textId="77777777" w:rsidTr="000C2112">
        <w:trPr>
          <w:trHeight w:val="432"/>
        </w:trPr>
        <w:tc>
          <w:tcPr>
            <w:tcW w:w="4673" w:type="dxa"/>
            <w:gridSpan w:val="4"/>
            <w:shd w:val="clear" w:color="auto" w:fill="auto"/>
            <w:vAlign w:val="center"/>
          </w:tcPr>
          <w:p w14:paraId="65436EF1" w14:textId="73A0B012" w:rsidR="00A24698" w:rsidRPr="00F53DDE" w:rsidRDefault="005C7BF6" w:rsidP="007A317D">
            <w:pPr>
              <w:pStyle w:val="RZTelo"/>
              <w:spacing w:after="0"/>
              <w:jc w:val="left"/>
              <w:rPr>
                <w:rFonts w:cstheme="minorHAnsi"/>
              </w:rPr>
            </w:pPr>
            <w:r w:rsidRPr="00F53DDE">
              <w:rPr>
                <w:rFonts w:cstheme="minorHAnsi"/>
              </w:rPr>
              <w:t>Znalosť základných pojmov v oblasti zaobchádzania s osobnými údajmi.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</w:tcPr>
          <w:p w14:paraId="6703F747" w14:textId="02DA4DC6" w:rsidR="00A24698" w:rsidRPr="00F53DDE" w:rsidRDefault="00CF4E69" w:rsidP="007A317D">
            <w:pPr>
              <w:pStyle w:val="RZTelo"/>
              <w:spacing w:after="0"/>
              <w:jc w:val="left"/>
              <w:rPr>
                <w:rFonts w:cstheme="minorHAnsi"/>
              </w:rPr>
            </w:pPr>
            <w:r w:rsidRPr="00F53DDE">
              <w:rPr>
                <w:rFonts w:cstheme="minorHAnsi"/>
              </w:rPr>
              <w:t>Znalosť právnych predpisov a aplikácia pravidiel ochrany osobných údajov.</w:t>
            </w:r>
          </w:p>
        </w:tc>
      </w:tr>
      <w:tr w:rsidR="004E60B0" w:rsidRPr="00856F4A" w14:paraId="44A384A1" w14:textId="77777777" w:rsidTr="000C2112">
        <w:trPr>
          <w:trHeight w:val="432"/>
        </w:trPr>
        <w:tc>
          <w:tcPr>
            <w:tcW w:w="9209" w:type="dxa"/>
            <w:gridSpan w:val="8"/>
            <w:shd w:val="clear" w:color="auto" w:fill="F2F2F2" w:themeFill="background1" w:themeFillShade="F2"/>
            <w:vAlign w:val="center"/>
          </w:tcPr>
          <w:p w14:paraId="1F66C515" w14:textId="1FB7831E" w:rsidR="004E60B0" w:rsidRPr="00D52D2F" w:rsidRDefault="001670BA" w:rsidP="007A317D">
            <w:pPr>
              <w:pStyle w:val="RZTelo"/>
              <w:spacing w:after="0"/>
              <w:jc w:val="left"/>
              <w:rPr>
                <w:rFonts w:ascii="Barlow" w:hAnsi="Barlow" w:cstheme="minorHAnsi"/>
                <w:sz w:val="22"/>
                <w:szCs w:val="22"/>
              </w:rPr>
            </w:pPr>
            <w:r w:rsidRPr="00D52D2F">
              <w:rPr>
                <w:rFonts w:ascii="Barlow" w:hAnsi="Barlow" w:cstheme="minorHAnsi"/>
                <w:b/>
                <w:sz w:val="22"/>
                <w:szCs w:val="22"/>
              </w:rPr>
              <w:t>Finančný sektor</w:t>
            </w:r>
          </w:p>
        </w:tc>
      </w:tr>
      <w:tr w:rsidR="00974CA0" w:rsidRPr="00856F4A" w14:paraId="2322F92C" w14:textId="77777777" w:rsidTr="000C2112">
        <w:trPr>
          <w:trHeight w:val="432"/>
        </w:trPr>
        <w:tc>
          <w:tcPr>
            <w:tcW w:w="2335" w:type="dxa"/>
            <w:gridSpan w:val="2"/>
            <w:shd w:val="clear" w:color="auto" w:fill="auto"/>
            <w:vAlign w:val="center"/>
          </w:tcPr>
          <w:p w14:paraId="2EAAC50D" w14:textId="7700E2EB" w:rsidR="00974CA0" w:rsidRPr="00604F90" w:rsidRDefault="00974CA0" w:rsidP="007A317D">
            <w:pPr>
              <w:pStyle w:val="RZTelo"/>
              <w:spacing w:after="0"/>
              <w:jc w:val="left"/>
              <w:rPr>
                <w:rFonts w:cstheme="minorHAnsi"/>
                <w:b/>
              </w:rPr>
            </w:pPr>
            <w:r w:rsidRPr="00604F90">
              <w:rPr>
                <w:rFonts w:cstheme="minorHAnsi"/>
              </w:rPr>
              <w:t>Základné znalosti o finančnom sektore a jeho postavení v rámci NH, komerčné banky.</w:t>
            </w:r>
          </w:p>
        </w:tc>
        <w:tc>
          <w:tcPr>
            <w:tcW w:w="6874" w:type="dxa"/>
            <w:gridSpan w:val="6"/>
            <w:shd w:val="clear" w:color="auto" w:fill="auto"/>
            <w:vAlign w:val="center"/>
          </w:tcPr>
          <w:p w14:paraId="4D1E6C06" w14:textId="4828F6C6" w:rsidR="00974CA0" w:rsidRPr="00604F90" w:rsidRDefault="00974CA0" w:rsidP="007A317D">
            <w:pPr>
              <w:pStyle w:val="RZTelo"/>
              <w:spacing w:after="0"/>
              <w:jc w:val="left"/>
              <w:rPr>
                <w:rFonts w:cstheme="minorHAnsi"/>
                <w:b/>
              </w:rPr>
            </w:pPr>
            <w:r w:rsidRPr="00604F90">
              <w:rPr>
                <w:rFonts w:cstheme="minorHAnsi"/>
              </w:rPr>
              <w:t>Znalosti o pozícii na trhu, okruhu zákazníkov, správanie zákazníkov – orientácia na zákazníka, portfólio produktov a služieb finančnej inštitúcii.</w:t>
            </w:r>
          </w:p>
        </w:tc>
      </w:tr>
      <w:tr w:rsidR="00604F90" w:rsidRPr="00856F4A" w14:paraId="32306DEF" w14:textId="77777777" w:rsidTr="000C2112">
        <w:trPr>
          <w:trHeight w:val="432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310F4756" w14:textId="21B82DDD" w:rsidR="00604F90" w:rsidRPr="00604F90" w:rsidRDefault="00604F90" w:rsidP="007A317D">
            <w:pPr>
              <w:pStyle w:val="RZTelo"/>
              <w:spacing w:after="0"/>
              <w:jc w:val="left"/>
              <w:rPr>
                <w:rFonts w:cstheme="minorHAnsi"/>
                <w:b/>
              </w:rPr>
            </w:pPr>
            <w:r w:rsidRPr="00604F90">
              <w:rPr>
                <w:rFonts w:cstheme="minorHAnsi"/>
              </w:rPr>
              <w:t>Znalosť nástrojov menovej politiky.</w:t>
            </w:r>
          </w:p>
        </w:tc>
      </w:tr>
      <w:tr w:rsidR="00604F90" w:rsidRPr="00856F4A" w14:paraId="005F1C0E" w14:textId="77777777" w:rsidTr="000C2112">
        <w:trPr>
          <w:trHeight w:val="432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7FE1469E" w14:textId="31C43E18" w:rsidR="00604F90" w:rsidRPr="00604F90" w:rsidRDefault="00604F90" w:rsidP="007A317D">
            <w:pPr>
              <w:pStyle w:val="RZTelo"/>
              <w:spacing w:after="0"/>
              <w:jc w:val="left"/>
              <w:rPr>
                <w:rFonts w:cstheme="minorHAnsi"/>
                <w:b/>
              </w:rPr>
            </w:pPr>
            <w:r w:rsidRPr="00604F90">
              <w:rPr>
                <w:rFonts w:cstheme="minorHAnsi"/>
              </w:rPr>
              <w:t>Základné poznatky o poisťovníctve.</w:t>
            </w:r>
          </w:p>
        </w:tc>
      </w:tr>
      <w:tr w:rsidR="00190347" w:rsidRPr="00856F4A" w14:paraId="76EDF2C1" w14:textId="77777777" w:rsidTr="000C2112">
        <w:trPr>
          <w:trHeight w:val="432"/>
        </w:trPr>
        <w:tc>
          <w:tcPr>
            <w:tcW w:w="9209" w:type="dxa"/>
            <w:gridSpan w:val="8"/>
            <w:shd w:val="clear" w:color="auto" w:fill="F2F2F2" w:themeFill="background1" w:themeFillShade="F2"/>
            <w:vAlign w:val="center"/>
          </w:tcPr>
          <w:p w14:paraId="042412B2" w14:textId="63240128" w:rsidR="00190347" w:rsidRPr="00D52D2F" w:rsidRDefault="00235972" w:rsidP="007A317D">
            <w:pPr>
              <w:pStyle w:val="RZTelo"/>
              <w:spacing w:after="0"/>
              <w:jc w:val="left"/>
              <w:rPr>
                <w:rFonts w:ascii="Barlow" w:hAnsi="Barlow" w:cstheme="minorHAnsi"/>
                <w:sz w:val="22"/>
                <w:szCs w:val="22"/>
              </w:rPr>
            </w:pPr>
            <w:r w:rsidRPr="00D52D2F">
              <w:rPr>
                <w:rFonts w:ascii="Barlow" w:hAnsi="Barlow" w:cstheme="minorHAnsi"/>
                <w:b/>
                <w:sz w:val="22"/>
                <w:szCs w:val="22"/>
              </w:rPr>
              <w:t>Finančné produkty a služby</w:t>
            </w:r>
          </w:p>
        </w:tc>
      </w:tr>
      <w:tr w:rsidR="00166FEC" w:rsidRPr="00856F4A" w14:paraId="4AEF6C65" w14:textId="77777777" w:rsidTr="000C2112">
        <w:trPr>
          <w:trHeight w:val="432"/>
        </w:trPr>
        <w:tc>
          <w:tcPr>
            <w:tcW w:w="4673" w:type="dxa"/>
            <w:gridSpan w:val="4"/>
            <w:shd w:val="clear" w:color="auto" w:fill="auto"/>
            <w:vAlign w:val="center"/>
          </w:tcPr>
          <w:p w14:paraId="3D3816CF" w14:textId="5BC6C7F8" w:rsidR="00166FEC" w:rsidRPr="001E5EC1" w:rsidRDefault="002233BE" w:rsidP="007A317D">
            <w:pPr>
              <w:pStyle w:val="RZTelo"/>
              <w:spacing w:after="0"/>
              <w:jc w:val="left"/>
              <w:rPr>
                <w:rFonts w:cstheme="minorHAnsi"/>
                <w:b/>
              </w:rPr>
            </w:pPr>
            <w:r w:rsidRPr="001E5EC1">
              <w:rPr>
                <w:rFonts w:cstheme="minorHAnsi"/>
              </w:rPr>
              <w:t>Základné znalosti štandardných produktov a služieb v bankovníctve a poisťovníctve.</w:t>
            </w:r>
          </w:p>
        </w:tc>
        <w:tc>
          <w:tcPr>
            <w:tcW w:w="2336" w:type="dxa"/>
            <w:gridSpan w:val="2"/>
            <w:shd w:val="clear" w:color="auto" w:fill="auto"/>
            <w:vAlign w:val="center"/>
          </w:tcPr>
          <w:p w14:paraId="2BCFE67B" w14:textId="6DAB5E26" w:rsidR="00166FEC" w:rsidRPr="001E5EC1" w:rsidRDefault="00A40FF4" w:rsidP="007A317D">
            <w:pPr>
              <w:pStyle w:val="RZTelo"/>
              <w:spacing w:after="0"/>
              <w:jc w:val="left"/>
              <w:rPr>
                <w:rFonts w:cstheme="minorHAnsi"/>
                <w:b/>
              </w:rPr>
            </w:pPr>
            <w:r w:rsidRPr="001E5EC1">
              <w:rPr>
                <w:rFonts w:cstheme="minorHAnsi"/>
              </w:rPr>
              <w:t>Znalosti o štandardných produktoch a službách.</w:t>
            </w:r>
          </w:p>
        </w:tc>
        <w:tc>
          <w:tcPr>
            <w:tcW w:w="2200" w:type="dxa"/>
            <w:gridSpan w:val="2"/>
            <w:shd w:val="clear" w:color="auto" w:fill="auto"/>
            <w:vAlign w:val="center"/>
          </w:tcPr>
          <w:p w14:paraId="1ED4207F" w14:textId="64342989" w:rsidR="00166FEC" w:rsidRPr="001E5EC1" w:rsidRDefault="009E2CB0" w:rsidP="007A317D">
            <w:pPr>
              <w:pStyle w:val="RZTelo"/>
              <w:spacing w:after="0"/>
              <w:jc w:val="left"/>
              <w:rPr>
                <w:rFonts w:cstheme="minorHAnsi"/>
                <w:b/>
              </w:rPr>
            </w:pPr>
            <w:r w:rsidRPr="001E5EC1">
              <w:rPr>
                <w:rFonts w:cstheme="minorHAnsi"/>
              </w:rPr>
              <w:t>Prispieť k ponuke a predaju štandardných produktov a služieb.</w:t>
            </w:r>
          </w:p>
        </w:tc>
      </w:tr>
      <w:tr w:rsidR="001E5EC1" w:rsidRPr="00856F4A" w14:paraId="0D99DB17" w14:textId="77777777" w:rsidTr="000C2112">
        <w:trPr>
          <w:trHeight w:val="432"/>
        </w:trPr>
        <w:tc>
          <w:tcPr>
            <w:tcW w:w="2335" w:type="dxa"/>
            <w:gridSpan w:val="2"/>
            <w:shd w:val="clear" w:color="auto" w:fill="auto"/>
            <w:vAlign w:val="center"/>
          </w:tcPr>
          <w:p w14:paraId="13A8C00B" w14:textId="77777777" w:rsidR="001E5EC1" w:rsidRPr="001E5EC1" w:rsidRDefault="001E5EC1" w:rsidP="007A317D">
            <w:pPr>
              <w:pStyle w:val="RZTelo"/>
              <w:spacing w:after="0"/>
              <w:jc w:val="left"/>
              <w:rPr>
                <w:rFonts w:cstheme="minorHAnsi"/>
                <w:b/>
              </w:rPr>
            </w:pPr>
          </w:p>
        </w:tc>
        <w:tc>
          <w:tcPr>
            <w:tcW w:w="2338" w:type="dxa"/>
            <w:gridSpan w:val="2"/>
            <w:shd w:val="clear" w:color="auto" w:fill="auto"/>
            <w:vAlign w:val="center"/>
          </w:tcPr>
          <w:p w14:paraId="4BDC2469" w14:textId="719048B1" w:rsidR="001E5EC1" w:rsidRPr="001E5EC1" w:rsidRDefault="001E5EC1" w:rsidP="007A317D">
            <w:pPr>
              <w:pStyle w:val="RZTelo"/>
              <w:spacing w:after="0"/>
              <w:jc w:val="left"/>
              <w:rPr>
                <w:rFonts w:cstheme="minorHAnsi"/>
                <w:b/>
              </w:rPr>
            </w:pPr>
            <w:r w:rsidRPr="001E5EC1">
              <w:rPr>
                <w:rFonts w:cstheme="minorHAnsi"/>
              </w:rPr>
              <w:t>Znalosti o druhoch spotrebiteľských a hypotekárnych úverov.</w:t>
            </w:r>
          </w:p>
        </w:tc>
        <w:tc>
          <w:tcPr>
            <w:tcW w:w="2336" w:type="dxa"/>
            <w:gridSpan w:val="2"/>
            <w:shd w:val="clear" w:color="auto" w:fill="auto"/>
            <w:vAlign w:val="center"/>
          </w:tcPr>
          <w:p w14:paraId="576DB5BF" w14:textId="4741A044" w:rsidR="001E5EC1" w:rsidRPr="001E5EC1" w:rsidRDefault="001E5EC1" w:rsidP="007A317D">
            <w:pPr>
              <w:pStyle w:val="RZTelo"/>
              <w:spacing w:after="0"/>
              <w:jc w:val="left"/>
              <w:rPr>
                <w:rFonts w:cstheme="minorHAnsi"/>
                <w:b/>
              </w:rPr>
            </w:pPr>
            <w:r w:rsidRPr="001E5EC1">
              <w:rPr>
                <w:rFonts w:cstheme="minorHAnsi"/>
              </w:rPr>
              <w:t>Znalosti o systéme platobných kariet v bankovníctve.</w:t>
            </w:r>
          </w:p>
        </w:tc>
        <w:tc>
          <w:tcPr>
            <w:tcW w:w="2200" w:type="dxa"/>
            <w:gridSpan w:val="2"/>
            <w:shd w:val="clear" w:color="auto" w:fill="auto"/>
            <w:vAlign w:val="center"/>
          </w:tcPr>
          <w:p w14:paraId="4B260BA7" w14:textId="3BAE352F" w:rsidR="001E5EC1" w:rsidRPr="001E5EC1" w:rsidRDefault="001E5EC1" w:rsidP="007A317D">
            <w:pPr>
              <w:pStyle w:val="RZTelo"/>
              <w:spacing w:after="0"/>
              <w:jc w:val="left"/>
              <w:rPr>
                <w:rFonts w:cstheme="minorHAnsi"/>
                <w:b/>
              </w:rPr>
            </w:pPr>
            <w:r w:rsidRPr="001E5EC1">
              <w:rPr>
                <w:rFonts w:cstheme="minorHAnsi"/>
              </w:rPr>
              <w:t>Znalosti o zmenárenstve, cudzia mena.</w:t>
            </w:r>
          </w:p>
        </w:tc>
      </w:tr>
      <w:tr w:rsidR="00EE01CF" w:rsidRPr="00856F4A" w14:paraId="09BC47CE" w14:textId="77777777" w:rsidTr="000C2112">
        <w:trPr>
          <w:trHeight w:val="432"/>
        </w:trPr>
        <w:tc>
          <w:tcPr>
            <w:tcW w:w="9209" w:type="dxa"/>
            <w:gridSpan w:val="8"/>
            <w:shd w:val="clear" w:color="auto" w:fill="F2F2F2" w:themeFill="background1" w:themeFillShade="F2"/>
            <w:vAlign w:val="center"/>
          </w:tcPr>
          <w:p w14:paraId="38BEC5F0" w14:textId="0246A64E" w:rsidR="00EE01CF" w:rsidRPr="00D52D2F" w:rsidRDefault="00377EA3" w:rsidP="007A317D">
            <w:pPr>
              <w:pStyle w:val="RZTelo"/>
              <w:spacing w:after="0"/>
              <w:jc w:val="left"/>
              <w:rPr>
                <w:rFonts w:ascii="Barlow" w:hAnsi="Barlow" w:cstheme="minorHAnsi"/>
                <w:sz w:val="22"/>
                <w:szCs w:val="22"/>
              </w:rPr>
            </w:pPr>
            <w:r w:rsidRPr="00D52D2F">
              <w:rPr>
                <w:rFonts w:ascii="Barlow" w:hAnsi="Barlow" w:cstheme="minorHAnsi"/>
                <w:b/>
                <w:sz w:val="22"/>
                <w:szCs w:val="22"/>
              </w:rPr>
              <w:t>Komunikácia s klientom, poradenstvo, predaj</w:t>
            </w:r>
          </w:p>
        </w:tc>
      </w:tr>
      <w:tr w:rsidR="00377EA3" w:rsidRPr="00856F4A" w14:paraId="0D59CBB4" w14:textId="77777777" w:rsidTr="000C2112">
        <w:trPr>
          <w:trHeight w:val="432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1EA72597" w14:textId="0219F3FE" w:rsidR="00377EA3" w:rsidRPr="00475549" w:rsidRDefault="00F87B76" w:rsidP="007A317D">
            <w:pPr>
              <w:pStyle w:val="RZTelo"/>
              <w:spacing w:after="0"/>
              <w:jc w:val="left"/>
              <w:rPr>
                <w:rFonts w:cstheme="minorHAnsi"/>
                <w:szCs w:val="18"/>
              </w:rPr>
            </w:pPr>
            <w:r w:rsidRPr="00475549">
              <w:rPr>
                <w:rFonts w:cstheme="minorHAnsi"/>
                <w:szCs w:val="18"/>
              </w:rPr>
              <w:t>Komunikácia orientovaná na zákazníkov a zamestnancov.</w:t>
            </w:r>
          </w:p>
        </w:tc>
      </w:tr>
      <w:tr w:rsidR="00070466" w:rsidRPr="00856F4A" w14:paraId="1378B1E5" w14:textId="77777777" w:rsidTr="000C2112">
        <w:trPr>
          <w:trHeight w:val="432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6793282A" w14:textId="6F94BD6C" w:rsidR="00070466" w:rsidRPr="00475549" w:rsidRDefault="00070466" w:rsidP="007A317D">
            <w:pPr>
              <w:pStyle w:val="RZTelo"/>
              <w:spacing w:after="0"/>
              <w:jc w:val="left"/>
              <w:rPr>
                <w:rFonts w:cstheme="minorHAnsi"/>
                <w:szCs w:val="18"/>
              </w:rPr>
            </w:pPr>
            <w:r w:rsidRPr="00475549">
              <w:rPr>
                <w:rFonts w:cstheme="minorHAnsi"/>
                <w:szCs w:val="18"/>
              </w:rPr>
              <w:t>Znalosti profesionálneho správania sa voči klientom, zákazníkom, dodávateľom.</w:t>
            </w:r>
          </w:p>
        </w:tc>
      </w:tr>
      <w:tr w:rsidR="00475549" w:rsidRPr="00856F4A" w14:paraId="4F800B97" w14:textId="77777777" w:rsidTr="000C2112">
        <w:trPr>
          <w:trHeight w:val="432"/>
        </w:trPr>
        <w:tc>
          <w:tcPr>
            <w:tcW w:w="2335" w:type="dxa"/>
            <w:gridSpan w:val="2"/>
            <w:shd w:val="clear" w:color="auto" w:fill="auto"/>
            <w:vAlign w:val="center"/>
          </w:tcPr>
          <w:p w14:paraId="651C47BE" w14:textId="2064EF2B" w:rsidR="00475549" w:rsidRPr="00475549" w:rsidRDefault="00475549" w:rsidP="007A317D">
            <w:pPr>
              <w:pStyle w:val="RZTelo"/>
              <w:spacing w:after="0"/>
              <w:jc w:val="left"/>
              <w:rPr>
                <w:rFonts w:cstheme="minorHAnsi"/>
                <w:b/>
                <w:szCs w:val="18"/>
              </w:rPr>
            </w:pPr>
            <w:r w:rsidRPr="00475549">
              <w:rPr>
                <w:rFonts w:cstheme="minorHAnsi"/>
                <w:szCs w:val="18"/>
              </w:rPr>
              <w:t>Znalosť o spôsoboch a metódach komunikácie, komunikačné zručnosti.</w:t>
            </w:r>
          </w:p>
        </w:tc>
        <w:tc>
          <w:tcPr>
            <w:tcW w:w="6874" w:type="dxa"/>
            <w:gridSpan w:val="6"/>
            <w:shd w:val="clear" w:color="auto" w:fill="auto"/>
            <w:vAlign w:val="center"/>
          </w:tcPr>
          <w:p w14:paraId="5B37F9BE" w14:textId="77777777" w:rsidR="00475549" w:rsidRPr="00475549" w:rsidRDefault="00475549" w:rsidP="007A317D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475549">
              <w:rPr>
                <w:rFonts w:ascii="Roboto Light" w:hAnsi="Roboto Light" w:cstheme="minorHAnsi"/>
                <w:sz w:val="18"/>
                <w:szCs w:val="18"/>
              </w:rPr>
              <w:t>Komunikácia a spolupráca s ďalšími útvarmi organizácie a externými organizáciami.</w:t>
            </w:r>
          </w:p>
          <w:p w14:paraId="0E64E3B3" w14:textId="0D74E5EA" w:rsidR="00475549" w:rsidRPr="00475549" w:rsidRDefault="00475549" w:rsidP="007A317D">
            <w:pPr>
              <w:pStyle w:val="RZTelo"/>
              <w:spacing w:after="0"/>
              <w:jc w:val="left"/>
              <w:rPr>
                <w:rFonts w:cstheme="minorHAnsi"/>
                <w:szCs w:val="18"/>
              </w:rPr>
            </w:pPr>
            <w:r w:rsidRPr="00475549">
              <w:rPr>
                <w:rFonts w:cstheme="minorHAnsi"/>
                <w:szCs w:val="18"/>
              </w:rPr>
              <w:t>Spolupráca a komunikácia s úsekmi poskytovateľa spotrebiteľských úverov a obchodného partnera.</w:t>
            </w:r>
          </w:p>
        </w:tc>
      </w:tr>
      <w:tr w:rsidR="008858C3" w:rsidRPr="00856F4A" w14:paraId="60CB8E2A" w14:textId="77777777" w:rsidTr="000C2112">
        <w:trPr>
          <w:trHeight w:val="432"/>
        </w:trPr>
        <w:tc>
          <w:tcPr>
            <w:tcW w:w="4673" w:type="dxa"/>
            <w:gridSpan w:val="4"/>
            <w:shd w:val="clear" w:color="auto" w:fill="auto"/>
            <w:vAlign w:val="center"/>
          </w:tcPr>
          <w:p w14:paraId="16DD133D" w14:textId="2A0BBC3F" w:rsidR="008858C3" w:rsidRPr="00617067" w:rsidRDefault="008858C3" w:rsidP="007A317D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17067">
              <w:rPr>
                <w:rFonts w:ascii="Roboto Light" w:hAnsi="Roboto Light" w:cstheme="minorHAnsi"/>
                <w:sz w:val="18"/>
                <w:szCs w:val="18"/>
              </w:rPr>
              <w:t>Znalosti o zásadách správneho telefonovania a elektronickej komunikácie s klientom.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</w:tcPr>
          <w:p w14:paraId="602AB0C0" w14:textId="1F4183FF" w:rsidR="008858C3" w:rsidRPr="00617067" w:rsidRDefault="008858C3" w:rsidP="007A317D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17067">
              <w:rPr>
                <w:rFonts w:ascii="Roboto Light" w:hAnsi="Roboto Light" w:cstheme="minorHAnsi"/>
                <w:sz w:val="18"/>
                <w:szCs w:val="18"/>
              </w:rPr>
              <w:t>Nácvik zručností pri získavaní nových klientov a obchodných partnerov.</w:t>
            </w:r>
          </w:p>
        </w:tc>
      </w:tr>
      <w:tr w:rsidR="008858C3" w:rsidRPr="00856F4A" w14:paraId="16F90387" w14:textId="77777777" w:rsidTr="000C2112">
        <w:trPr>
          <w:trHeight w:val="432"/>
        </w:trPr>
        <w:tc>
          <w:tcPr>
            <w:tcW w:w="4673" w:type="dxa"/>
            <w:gridSpan w:val="4"/>
            <w:shd w:val="clear" w:color="auto" w:fill="auto"/>
            <w:vAlign w:val="center"/>
          </w:tcPr>
          <w:p w14:paraId="6A140FC6" w14:textId="2F718F93" w:rsidR="008858C3" w:rsidRPr="00617067" w:rsidRDefault="008858C3" w:rsidP="007A317D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17067">
              <w:rPr>
                <w:rFonts w:ascii="Roboto Light" w:hAnsi="Roboto Light" w:cstheme="minorHAnsi"/>
                <w:sz w:val="18"/>
                <w:szCs w:val="18"/>
              </w:rPr>
              <w:t>Základné znalosti o etike obchodu a poradenstva, kódex finančnej etiky, sociálnej zodpovednosti.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</w:tcPr>
          <w:p w14:paraId="1EAE1219" w14:textId="329DCE40" w:rsidR="008858C3" w:rsidRPr="00617067" w:rsidRDefault="008858C3" w:rsidP="007A317D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17067">
              <w:rPr>
                <w:rFonts w:ascii="Roboto Light" w:hAnsi="Roboto Light" w:cstheme="minorHAnsi"/>
                <w:sz w:val="18"/>
                <w:szCs w:val="18"/>
              </w:rPr>
              <w:t>Znalosti  a komunikačné zručnosti pri poskytovaní poradenskej a konzultačnej činnosti.</w:t>
            </w:r>
          </w:p>
        </w:tc>
      </w:tr>
      <w:tr w:rsidR="008858C3" w:rsidRPr="00856F4A" w14:paraId="40B1F790" w14:textId="77777777" w:rsidTr="000C2112">
        <w:trPr>
          <w:trHeight w:val="432"/>
        </w:trPr>
        <w:tc>
          <w:tcPr>
            <w:tcW w:w="4673" w:type="dxa"/>
            <w:gridSpan w:val="4"/>
            <w:shd w:val="clear" w:color="auto" w:fill="auto"/>
            <w:vAlign w:val="center"/>
          </w:tcPr>
          <w:p w14:paraId="5EF00540" w14:textId="6AFE2A8A" w:rsidR="008858C3" w:rsidRPr="00617067" w:rsidRDefault="008858C3" w:rsidP="007A317D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17067">
              <w:rPr>
                <w:rFonts w:ascii="Roboto Light" w:hAnsi="Roboto Light" w:cstheme="minorHAnsi"/>
                <w:sz w:val="18"/>
                <w:szCs w:val="18"/>
              </w:rPr>
              <w:t>Základné znalosti odbornej terminológie.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</w:tcPr>
          <w:p w14:paraId="390645D6" w14:textId="33B2E04D" w:rsidR="008858C3" w:rsidRPr="00617067" w:rsidRDefault="008858C3" w:rsidP="007A317D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17067">
              <w:rPr>
                <w:rFonts w:ascii="Roboto Light" w:hAnsi="Roboto Light" w:cstheme="minorHAnsi"/>
                <w:sz w:val="18"/>
                <w:szCs w:val="18"/>
              </w:rPr>
              <w:t>Používanie odbornej terminológie pri práci.</w:t>
            </w:r>
          </w:p>
        </w:tc>
      </w:tr>
      <w:tr w:rsidR="00AD450F" w:rsidRPr="00856F4A" w14:paraId="06E73687" w14:textId="77777777" w:rsidTr="000C2112">
        <w:trPr>
          <w:trHeight w:val="432"/>
        </w:trPr>
        <w:tc>
          <w:tcPr>
            <w:tcW w:w="2335" w:type="dxa"/>
            <w:gridSpan w:val="2"/>
            <w:shd w:val="clear" w:color="auto" w:fill="auto"/>
            <w:vAlign w:val="center"/>
          </w:tcPr>
          <w:p w14:paraId="6CA05DBF" w14:textId="77777777" w:rsidR="00AD450F" w:rsidRPr="00617067" w:rsidRDefault="00AD450F" w:rsidP="007A317D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338" w:type="dxa"/>
            <w:gridSpan w:val="2"/>
            <w:shd w:val="clear" w:color="auto" w:fill="auto"/>
            <w:vAlign w:val="center"/>
          </w:tcPr>
          <w:p w14:paraId="37AF80F1" w14:textId="3900BEB1" w:rsidR="00AD450F" w:rsidRPr="00617067" w:rsidRDefault="00AD450F" w:rsidP="007A317D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shd w:val="clear" w:color="auto" w:fill="auto"/>
            <w:vAlign w:val="center"/>
          </w:tcPr>
          <w:p w14:paraId="62F25D03" w14:textId="71A4F5B1" w:rsidR="00AD450F" w:rsidRPr="00B83916" w:rsidRDefault="00AD450F" w:rsidP="007A317D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83916">
              <w:rPr>
                <w:rFonts w:ascii="Roboto Light" w:hAnsi="Roboto Light" w:cstheme="minorHAnsi"/>
                <w:sz w:val="18"/>
                <w:szCs w:val="18"/>
              </w:rPr>
              <w:t>Znalosť príslušnej terminológie v cudzom jazyku.</w:t>
            </w:r>
          </w:p>
        </w:tc>
      </w:tr>
      <w:tr w:rsidR="00AD450F" w:rsidRPr="00856F4A" w14:paraId="0722B438" w14:textId="77777777" w:rsidTr="000C2112">
        <w:trPr>
          <w:trHeight w:val="432"/>
        </w:trPr>
        <w:tc>
          <w:tcPr>
            <w:tcW w:w="2335" w:type="dxa"/>
            <w:gridSpan w:val="2"/>
            <w:shd w:val="clear" w:color="auto" w:fill="auto"/>
            <w:vAlign w:val="center"/>
          </w:tcPr>
          <w:p w14:paraId="41225804" w14:textId="77777777" w:rsidR="00AD450F" w:rsidRPr="00475549" w:rsidRDefault="00AD450F" w:rsidP="007A317D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338" w:type="dxa"/>
            <w:gridSpan w:val="2"/>
            <w:shd w:val="clear" w:color="auto" w:fill="auto"/>
            <w:vAlign w:val="center"/>
          </w:tcPr>
          <w:p w14:paraId="74D194EC" w14:textId="528E88C9" w:rsidR="00AD450F" w:rsidRPr="00475549" w:rsidRDefault="00AD450F" w:rsidP="007A317D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shd w:val="clear" w:color="auto" w:fill="auto"/>
            <w:vAlign w:val="center"/>
          </w:tcPr>
          <w:p w14:paraId="274B199F" w14:textId="607286D4" w:rsidR="00AD450F" w:rsidRPr="00B83916" w:rsidRDefault="00AD450F" w:rsidP="007A317D">
            <w:pPr>
              <w:autoSpaceDE w:val="0"/>
              <w:adjustRightInd w:val="0"/>
              <w:spacing w:line="276" w:lineRule="auto"/>
              <w:ind w:left="-38"/>
              <w:rPr>
                <w:rFonts w:ascii="Roboto Light" w:hAnsi="Roboto Light" w:cstheme="minorHAnsi"/>
                <w:sz w:val="18"/>
                <w:szCs w:val="18"/>
              </w:rPr>
            </w:pPr>
            <w:r w:rsidRPr="00B83916">
              <w:rPr>
                <w:rFonts w:ascii="Roboto Light" w:hAnsi="Roboto Light" w:cstheme="minorHAnsi"/>
                <w:sz w:val="18"/>
                <w:szCs w:val="18"/>
              </w:rPr>
              <w:t>Príprava a plánovanie obchodných rokovaní a pracovných stretnutí.</w:t>
            </w:r>
          </w:p>
        </w:tc>
      </w:tr>
      <w:tr w:rsidR="001C497E" w:rsidRPr="00856F4A" w14:paraId="4E4B2296" w14:textId="77777777" w:rsidTr="000C2112">
        <w:trPr>
          <w:trHeight w:val="432"/>
        </w:trPr>
        <w:tc>
          <w:tcPr>
            <w:tcW w:w="2335" w:type="dxa"/>
            <w:gridSpan w:val="2"/>
            <w:shd w:val="clear" w:color="auto" w:fill="auto"/>
            <w:vAlign w:val="center"/>
          </w:tcPr>
          <w:p w14:paraId="434125C6" w14:textId="77777777" w:rsidR="001C497E" w:rsidRPr="00475549" w:rsidRDefault="001C497E" w:rsidP="007A317D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6874" w:type="dxa"/>
            <w:gridSpan w:val="6"/>
            <w:shd w:val="clear" w:color="auto" w:fill="auto"/>
            <w:vAlign w:val="center"/>
          </w:tcPr>
          <w:p w14:paraId="4C75625B" w14:textId="4803FB80" w:rsidR="001C497E" w:rsidRPr="00B83916" w:rsidRDefault="001C497E" w:rsidP="007A317D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83916">
              <w:rPr>
                <w:rFonts w:ascii="Roboto Light" w:hAnsi="Roboto Light" w:cstheme="minorHAnsi"/>
                <w:sz w:val="18"/>
                <w:szCs w:val="18"/>
              </w:rPr>
              <w:t>Základné znalosti o obchodnom vyjednávaní.</w:t>
            </w:r>
          </w:p>
        </w:tc>
      </w:tr>
      <w:tr w:rsidR="001C497E" w:rsidRPr="00856F4A" w14:paraId="4CE66744" w14:textId="77777777" w:rsidTr="000C2112">
        <w:trPr>
          <w:trHeight w:val="432"/>
        </w:trPr>
        <w:tc>
          <w:tcPr>
            <w:tcW w:w="2335" w:type="dxa"/>
            <w:gridSpan w:val="2"/>
            <w:shd w:val="clear" w:color="auto" w:fill="auto"/>
            <w:vAlign w:val="center"/>
          </w:tcPr>
          <w:p w14:paraId="169658E3" w14:textId="77777777" w:rsidR="001C497E" w:rsidRPr="00475549" w:rsidRDefault="001C497E" w:rsidP="007A317D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6874" w:type="dxa"/>
            <w:gridSpan w:val="6"/>
            <w:shd w:val="clear" w:color="auto" w:fill="auto"/>
            <w:vAlign w:val="center"/>
          </w:tcPr>
          <w:p w14:paraId="20DCAD05" w14:textId="5BD447AC" w:rsidR="001C497E" w:rsidRPr="00B83916" w:rsidRDefault="001C497E" w:rsidP="007A317D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83916">
              <w:rPr>
                <w:rFonts w:ascii="Roboto Light" w:hAnsi="Roboto Light" w:cstheme="minorHAnsi"/>
                <w:sz w:val="18"/>
                <w:szCs w:val="18"/>
              </w:rPr>
              <w:t>Znalosti o postupoch vypracovania cenových ponúk.</w:t>
            </w:r>
          </w:p>
        </w:tc>
      </w:tr>
      <w:tr w:rsidR="001252C0" w:rsidRPr="00856F4A" w14:paraId="6A25914C" w14:textId="77777777" w:rsidTr="000C2112">
        <w:trPr>
          <w:trHeight w:val="432"/>
        </w:trPr>
        <w:tc>
          <w:tcPr>
            <w:tcW w:w="2335" w:type="dxa"/>
            <w:gridSpan w:val="2"/>
            <w:shd w:val="clear" w:color="auto" w:fill="auto"/>
            <w:vAlign w:val="center"/>
          </w:tcPr>
          <w:p w14:paraId="4EE2F02E" w14:textId="77777777" w:rsidR="001252C0" w:rsidRPr="00475549" w:rsidRDefault="001252C0" w:rsidP="007A317D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6874" w:type="dxa"/>
            <w:gridSpan w:val="6"/>
            <w:shd w:val="clear" w:color="auto" w:fill="auto"/>
            <w:vAlign w:val="center"/>
          </w:tcPr>
          <w:p w14:paraId="7324E9AD" w14:textId="0B6BB160" w:rsidR="001252C0" w:rsidRPr="00B83916" w:rsidRDefault="00B83916" w:rsidP="007A317D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B83916">
              <w:rPr>
                <w:rFonts w:ascii="Roboto Light" w:hAnsi="Roboto Light" w:cstheme="minorHAnsi"/>
                <w:sz w:val="18"/>
                <w:szCs w:val="18"/>
              </w:rPr>
              <w:t>Príprava a kompletizácia dokladov a podkladov na uzatváranie zmlúv, realizáciu obchodov a pod.</w:t>
            </w:r>
          </w:p>
        </w:tc>
      </w:tr>
      <w:tr w:rsidR="00121ACF" w:rsidRPr="00856F4A" w14:paraId="4002B3BD" w14:textId="77777777" w:rsidTr="000C2112">
        <w:trPr>
          <w:trHeight w:val="432"/>
        </w:trPr>
        <w:tc>
          <w:tcPr>
            <w:tcW w:w="2335" w:type="dxa"/>
            <w:gridSpan w:val="2"/>
            <w:shd w:val="clear" w:color="auto" w:fill="auto"/>
            <w:vAlign w:val="center"/>
          </w:tcPr>
          <w:p w14:paraId="12CE7D84" w14:textId="0F42AD30" w:rsidR="00121ACF" w:rsidRPr="00F04048" w:rsidRDefault="00121ACF" w:rsidP="007A317D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F04048">
              <w:rPr>
                <w:rFonts w:ascii="Roboto Light" w:hAnsi="Roboto Light" w:cstheme="minorHAnsi"/>
                <w:sz w:val="18"/>
                <w:szCs w:val="18"/>
              </w:rPr>
              <w:t>Znalosti o ochrane práv spotrebiteľov a ich súkromia.</w:t>
            </w:r>
          </w:p>
        </w:tc>
        <w:tc>
          <w:tcPr>
            <w:tcW w:w="4674" w:type="dxa"/>
            <w:gridSpan w:val="4"/>
            <w:shd w:val="clear" w:color="auto" w:fill="auto"/>
            <w:vAlign w:val="center"/>
          </w:tcPr>
          <w:p w14:paraId="60777DA0" w14:textId="0BFAD36C" w:rsidR="00121ACF" w:rsidRPr="00F04048" w:rsidRDefault="00121ACF" w:rsidP="007A317D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F04048">
              <w:rPr>
                <w:rFonts w:ascii="Roboto Light" w:hAnsi="Roboto Light" w:cstheme="minorHAnsi"/>
                <w:sz w:val="18"/>
                <w:szCs w:val="18"/>
              </w:rPr>
              <w:t>Znalosti interných procesov v prípade sťažností a reklamácií klientov.</w:t>
            </w:r>
          </w:p>
        </w:tc>
        <w:tc>
          <w:tcPr>
            <w:tcW w:w="2200" w:type="dxa"/>
            <w:gridSpan w:val="2"/>
            <w:shd w:val="clear" w:color="auto" w:fill="auto"/>
            <w:vAlign w:val="center"/>
          </w:tcPr>
          <w:p w14:paraId="16B1D9F1" w14:textId="308D8690" w:rsidR="00121ACF" w:rsidRPr="00F04048" w:rsidRDefault="00121ACF" w:rsidP="007A317D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F04048">
              <w:rPr>
                <w:rFonts w:ascii="Roboto Light" w:hAnsi="Roboto Light" w:cstheme="minorHAnsi"/>
                <w:sz w:val="18"/>
                <w:szCs w:val="18"/>
              </w:rPr>
              <w:t>Prispievanie k riešeniu námietok a sťažností klienta.</w:t>
            </w:r>
          </w:p>
        </w:tc>
      </w:tr>
      <w:tr w:rsidR="008E6743" w:rsidRPr="00856F4A" w14:paraId="7A536EB0" w14:textId="77777777" w:rsidTr="000C2112">
        <w:trPr>
          <w:trHeight w:val="432"/>
        </w:trPr>
        <w:tc>
          <w:tcPr>
            <w:tcW w:w="2335" w:type="dxa"/>
            <w:gridSpan w:val="2"/>
            <w:shd w:val="clear" w:color="auto" w:fill="auto"/>
            <w:vAlign w:val="center"/>
          </w:tcPr>
          <w:p w14:paraId="336C7D6C" w14:textId="77777777" w:rsidR="008E6743" w:rsidRPr="00F04048" w:rsidRDefault="008E6743" w:rsidP="007A317D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338" w:type="dxa"/>
            <w:gridSpan w:val="2"/>
            <w:shd w:val="clear" w:color="auto" w:fill="auto"/>
            <w:vAlign w:val="center"/>
          </w:tcPr>
          <w:p w14:paraId="64147824" w14:textId="77777777" w:rsidR="008E6743" w:rsidRPr="00F04048" w:rsidRDefault="008E6743" w:rsidP="007A317D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shd w:val="clear" w:color="auto" w:fill="auto"/>
            <w:vAlign w:val="center"/>
          </w:tcPr>
          <w:p w14:paraId="053FC41E" w14:textId="44EABE84" w:rsidR="008E6743" w:rsidRPr="00F04048" w:rsidRDefault="00875558" w:rsidP="007A317D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F04048">
              <w:rPr>
                <w:rFonts w:ascii="Roboto Light" w:hAnsi="Roboto Light" w:cstheme="minorHAnsi"/>
                <w:sz w:val="18"/>
                <w:szCs w:val="18"/>
              </w:rPr>
              <w:t>Znalosti princípov marketingovej komunikácie, využívanie marketingových nástrojov, korporátna identita, vzťahy s verejnosťou.</w:t>
            </w:r>
          </w:p>
        </w:tc>
      </w:tr>
      <w:tr w:rsidR="00957B31" w:rsidRPr="00856F4A" w14:paraId="2B9D354F" w14:textId="77777777" w:rsidTr="000C2112">
        <w:trPr>
          <w:trHeight w:val="432"/>
        </w:trPr>
        <w:tc>
          <w:tcPr>
            <w:tcW w:w="4673" w:type="dxa"/>
            <w:gridSpan w:val="4"/>
            <w:shd w:val="clear" w:color="auto" w:fill="auto"/>
            <w:vAlign w:val="center"/>
          </w:tcPr>
          <w:p w14:paraId="690F7AAD" w14:textId="38BC5A82" w:rsidR="00957B31" w:rsidRPr="00F04048" w:rsidRDefault="00957B31" w:rsidP="007A317D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F04048">
              <w:rPr>
                <w:rFonts w:ascii="Roboto Light" w:hAnsi="Roboto Light" w:cstheme="minorHAnsi"/>
                <w:sz w:val="18"/>
                <w:szCs w:val="18"/>
              </w:rPr>
              <w:t>Znalosť predaja a poradenstva orientovaného na zákazníka.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</w:tcPr>
          <w:p w14:paraId="11E22474" w14:textId="2CE91049" w:rsidR="00957B31" w:rsidRPr="00F04048" w:rsidRDefault="00957B31" w:rsidP="007A317D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F04048">
              <w:rPr>
                <w:rFonts w:ascii="Roboto Light" w:hAnsi="Roboto Light" w:cstheme="minorHAnsi"/>
                <w:sz w:val="18"/>
                <w:szCs w:val="18"/>
              </w:rPr>
              <w:t>Účasť na predajnej  a poradensko-orientovanej diskusii s klientmi a zasielanie špecialistom.</w:t>
            </w:r>
          </w:p>
        </w:tc>
      </w:tr>
      <w:tr w:rsidR="008E0862" w:rsidRPr="00856F4A" w14:paraId="52CC10FD" w14:textId="77777777" w:rsidTr="000C2112">
        <w:trPr>
          <w:trHeight w:val="432"/>
        </w:trPr>
        <w:tc>
          <w:tcPr>
            <w:tcW w:w="2335" w:type="dxa"/>
            <w:gridSpan w:val="2"/>
            <w:shd w:val="clear" w:color="auto" w:fill="auto"/>
            <w:vAlign w:val="center"/>
          </w:tcPr>
          <w:p w14:paraId="27B790C6" w14:textId="77777777" w:rsidR="008E0862" w:rsidRPr="00F04048" w:rsidRDefault="008E0862" w:rsidP="007A317D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338" w:type="dxa"/>
            <w:gridSpan w:val="2"/>
            <w:shd w:val="clear" w:color="auto" w:fill="auto"/>
            <w:vAlign w:val="center"/>
          </w:tcPr>
          <w:p w14:paraId="4839B95F" w14:textId="77777777" w:rsidR="008E0862" w:rsidRPr="00F04048" w:rsidRDefault="008E0862" w:rsidP="007A317D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336" w:type="dxa"/>
            <w:gridSpan w:val="2"/>
            <w:shd w:val="clear" w:color="auto" w:fill="auto"/>
            <w:vAlign w:val="center"/>
          </w:tcPr>
          <w:p w14:paraId="3985D7FC" w14:textId="17C7BE46" w:rsidR="008E0862" w:rsidRPr="00F04048" w:rsidRDefault="008E0862" w:rsidP="007A317D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F04048">
              <w:rPr>
                <w:rFonts w:ascii="Roboto Light" w:hAnsi="Roboto Light" w:cstheme="minorHAnsi"/>
                <w:sz w:val="18"/>
                <w:szCs w:val="18"/>
              </w:rPr>
              <w:t>Znalosť opatrení na získanie nových zákazníkov.</w:t>
            </w:r>
          </w:p>
        </w:tc>
        <w:tc>
          <w:tcPr>
            <w:tcW w:w="2200" w:type="dxa"/>
            <w:gridSpan w:val="2"/>
            <w:shd w:val="clear" w:color="auto" w:fill="auto"/>
            <w:vAlign w:val="center"/>
          </w:tcPr>
          <w:p w14:paraId="69894940" w14:textId="64DB39E7" w:rsidR="008E0862" w:rsidRPr="00F04048" w:rsidRDefault="008E0862" w:rsidP="007A317D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F04048">
              <w:rPr>
                <w:rFonts w:ascii="Roboto Light" w:hAnsi="Roboto Light" w:cstheme="minorHAnsi"/>
                <w:sz w:val="18"/>
                <w:szCs w:val="18"/>
              </w:rPr>
              <w:t>Prispieť k novým akvizičným opatreniam.</w:t>
            </w:r>
          </w:p>
        </w:tc>
      </w:tr>
      <w:tr w:rsidR="00F04048" w:rsidRPr="00856F4A" w14:paraId="28695E2D" w14:textId="77777777" w:rsidTr="000C2112">
        <w:trPr>
          <w:trHeight w:val="432"/>
        </w:trPr>
        <w:tc>
          <w:tcPr>
            <w:tcW w:w="9209" w:type="dxa"/>
            <w:gridSpan w:val="8"/>
            <w:shd w:val="clear" w:color="auto" w:fill="F2F2F2" w:themeFill="background1" w:themeFillShade="F2"/>
            <w:vAlign w:val="center"/>
          </w:tcPr>
          <w:p w14:paraId="2564D5C3" w14:textId="29820CC2" w:rsidR="00F04048" w:rsidRPr="00D52D2F" w:rsidRDefault="00F73EA3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Barlow" w:hAnsi="Barlow" w:cstheme="minorHAnsi"/>
              </w:rPr>
            </w:pPr>
            <w:r w:rsidRPr="00D52D2F">
              <w:rPr>
                <w:rFonts w:ascii="Barlow" w:hAnsi="Barlow" w:cstheme="minorHAnsi"/>
                <w:b/>
              </w:rPr>
              <w:t>Evidencia a administratíva dokumentácie</w:t>
            </w:r>
          </w:p>
        </w:tc>
      </w:tr>
      <w:tr w:rsidR="005B232D" w:rsidRPr="00856F4A" w14:paraId="3BC1C6AD" w14:textId="77777777" w:rsidTr="000C2112">
        <w:trPr>
          <w:trHeight w:val="432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0A676607" w14:textId="234B789B" w:rsidR="005B232D" w:rsidRPr="005B232D" w:rsidRDefault="005B232D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B232D">
              <w:rPr>
                <w:rFonts w:ascii="Roboto Light" w:hAnsi="Roboto Light" w:cstheme="minorHAnsi"/>
                <w:sz w:val="18"/>
                <w:szCs w:val="18"/>
              </w:rPr>
              <w:t>Administratívne práce - vytváranie, správa a archivácia súborov, štatistík a dokumentov.</w:t>
            </w:r>
          </w:p>
        </w:tc>
      </w:tr>
      <w:tr w:rsidR="005B232D" w:rsidRPr="00856F4A" w14:paraId="30D275D4" w14:textId="77777777" w:rsidTr="000C2112">
        <w:trPr>
          <w:trHeight w:val="432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6DDF7683" w14:textId="215E99A4" w:rsidR="005B232D" w:rsidRPr="005B232D" w:rsidRDefault="005B232D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B232D">
              <w:rPr>
                <w:rFonts w:ascii="Roboto Light" w:hAnsi="Roboto Light" w:cstheme="minorHAnsi"/>
                <w:sz w:val="18"/>
                <w:szCs w:val="18"/>
              </w:rPr>
              <w:t>Písanie desaťprstovou hmatovou technikou, spracovanie textu.</w:t>
            </w:r>
          </w:p>
        </w:tc>
      </w:tr>
      <w:tr w:rsidR="005B232D" w:rsidRPr="00856F4A" w14:paraId="3C587B61" w14:textId="77777777" w:rsidTr="000C2112">
        <w:trPr>
          <w:trHeight w:val="432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18597E8C" w14:textId="4538FF6C" w:rsidR="005B232D" w:rsidRPr="005B232D" w:rsidRDefault="005B232D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B232D">
              <w:rPr>
                <w:rFonts w:ascii="Roboto Light" w:hAnsi="Roboto Light" w:cstheme="minorHAnsi"/>
                <w:sz w:val="18"/>
                <w:szCs w:val="18"/>
              </w:rPr>
              <w:t>Práca s formulármi a tlačivami.</w:t>
            </w:r>
          </w:p>
        </w:tc>
      </w:tr>
      <w:tr w:rsidR="003A7DC9" w:rsidRPr="00856F4A" w14:paraId="35F98170" w14:textId="77777777" w:rsidTr="000C2112">
        <w:trPr>
          <w:trHeight w:val="432"/>
        </w:trPr>
        <w:tc>
          <w:tcPr>
            <w:tcW w:w="4673" w:type="dxa"/>
            <w:gridSpan w:val="4"/>
            <w:shd w:val="clear" w:color="auto" w:fill="auto"/>
            <w:vAlign w:val="center"/>
          </w:tcPr>
          <w:p w14:paraId="2FEF1E7C" w14:textId="3CF931EE" w:rsidR="003A7DC9" w:rsidRPr="004240C3" w:rsidRDefault="003A7DC9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4240C3">
              <w:rPr>
                <w:rFonts w:ascii="Roboto Light" w:hAnsi="Roboto Light" w:cstheme="minorHAnsi"/>
                <w:sz w:val="18"/>
                <w:szCs w:val="18"/>
              </w:rPr>
              <w:t>Základné zásady kontroly správnosti, úplnosti údajov a náležitostí dokladov, zmlúv a dokumentácie.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</w:tcPr>
          <w:p w14:paraId="5A8B8851" w14:textId="09B6412D" w:rsidR="003A7DC9" w:rsidRPr="004240C3" w:rsidRDefault="003A7DC9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3A7DC9" w:rsidRPr="00856F4A" w14:paraId="3A4B222B" w14:textId="77777777" w:rsidTr="000C2112">
        <w:trPr>
          <w:trHeight w:val="432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2F8FCA28" w14:textId="3EFD3B1F" w:rsidR="003A7DC9" w:rsidRPr="004240C3" w:rsidRDefault="003A7DC9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4240C3">
              <w:rPr>
                <w:rFonts w:ascii="Roboto Light" w:hAnsi="Roboto Light" w:cstheme="minorHAnsi"/>
                <w:sz w:val="18"/>
                <w:szCs w:val="18"/>
              </w:rPr>
              <w:t>Znalosti úradnej a obchodnej korešpondencie.</w:t>
            </w:r>
          </w:p>
        </w:tc>
      </w:tr>
      <w:tr w:rsidR="003A7DC9" w:rsidRPr="00856F4A" w14:paraId="2643661D" w14:textId="77777777" w:rsidTr="000C2112">
        <w:trPr>
          <w:trHeight w:val="432"/>
        </w:trPr>
        <w:tc>
          <w:tcPr>
            <w:tcW w:w="4673" w:type="dxa"/>
            <w:gridSpan w:val="4"/>
            <w:shd w:val="clear" w:color="auto" w:fill="auto"/>
            <w:vAlign w:val="center"/>
          </w:tcPr>
          <w:p w14:paraId="23B6E51D" w14:textId="13D1EEEE" w:rsidR="003A7DC9" w:rsidRPr="004240C3" w:rsidRDefault="003A7DC9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4240C3">
              <w:rPr>
                <w:rFonts w:ascii="Roboto Light" w:hAnsi="Roboto Light" w:cstheme="minorHAnsi"/>
                <w:sz w:val="18"/>
                <w:szCs w:val="18"/>
              </w:rPr>
              <w:t>Základná starostlivosť o bankové doklady – triedenie, ukladanie, archivácia.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</w:tcPr>
          <w:p w14:paraId="6A06E9C7" w14:textId="77C7CBB1" w:rsidR="003A7DC9" w:rsidRPr="004240C3" w:rsidRDefault="003A7DC9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4240C3">
              <w:rPr>
                <w:rFonts w:ascii="Roboto Light" w:hAnsi="Roboto Light" w:cstheme="minorHAnsi"/>
                <w:sz w:val="18"/>
                <w:szCs w:val="18"/>
              </w:rPr>
              <w:t>Vedenie a evidencia klientskej dokumentácie.</w:t>
            </w:r>
          </w:p>
        </w:tc>
      </w:tr>
      <w:tr w:rsidR="003A7DC9" w:rsidRPr="00856F4A" w14:paraId="361EBC40" w14:textId="77777777" w:rsidTr="000C2112">
        <w:trPr>
          <w:trHeight w:val="432"/>
        </w:trPr>
        <w:tc>
          <w:tcPr>
            <w:tcW w:w="4673" w:type="dxa"/>
            <w:gridSpan w:val="4"/>
            <w:shd w:val="clear" w:color="auto" w:fill="auto"/>
            <w:vAlign w:val="center"/>
          </w:tcPr>
          <w:p w14:paraId="37F3BB0C" w14:textId="46DE3E16" w:rsidR="003A7DC9" w:rsidRPr="004240C3" w:rsidRDefault="003A7DC9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4240C3">
              <w:rPr>
                <w:rFonts w:ascii="Roboto Light" w:hAnsi="Roboto Light" w:cstheme="minorHAnsi"/>
                <w:sz w:val="18"/>
                <w:szCs w:val="18"/>
              </w:rPr>
              <w:t>Práca s tabuľkovým procesorom, tvorba databáz.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</w:tcPr>
          <w:p w14:paraId="33AAAF95" w14:textId="5700A456" w:rsidR="003A7DC9" w:rsidRPr="004240C3" w:rsidRDefault="003A7DC9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4240C3">
              <w:rPr>
                <w:rFonts w:ascii="Roboto Light" w:hAnsi="Roboto Light" w:cstheme="minorHAnsi"/>
                <w:sz w:val="18"/>
                <w:szCs w:val="18"/>
              </w:rPr>
              <w:t>Práca s databázami zákazníkov, klientov.</w:t>
            </w:r>
          </w:p>
        </w:tc>
      </w:tr>
      <w:tr w:rsidR="000D26E5" w:rsidRPr="00856F4A" w14:paraId="1A2EB62C" w14:textId="77777777" w:rsidTr="000C2112">
        <w:trPr>
          <w:trHeight w:val="432"/>
        </w:trPr>
        <w:tc>
          <w:tcPr>
            <w:tcW w:w="4673" w:type="dxa"/>
            <w:gridSpan w:val="4"/>
            <w:shd w:val="clear" w:color="auto" w:fill="auto"/>
            <w:vAlign w:val="center"/>
          </w:tcPr>
          <w:p w14:paraId="31BD2A20" w14:textId="7B1B9E17" w:rsidR="000D26E5" w:rsidRPr="000D26E5" w:rsidRDefault="000D26E5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0D26E5">
              <w:rPr>
                <w:rFonts w:ascii="Roboto Light" w:hAnsi="Roboto Light" w:cstheme="minorHAnsi"/>
                <w:sz w:val="18"/>
                <w:szCs w:val="18"/>
              </w:rPr>
              <w:t>Základné znalosti o náležitostiach podpisového vzoru, pravidlá a postupy jeho tvorby, evidencie, použitia atď.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</w:tcPr>
          <w:p w14:paraId="4105E4FE" w14:textId="6D8CC466" w:rsidR="000D26E5" w:rsidRPr="000D26E5" w:rsidRDefault="000D26E5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0D26E5">
              <w:rPr>
                <w:rFonts w:ascii="Roboto Light" w:hAnsi="Roboto Light" w:cstheme="minorHAnsi"/>
                <w:sz w:val="18"/>
                <w:szCs w:val="18"/>
              </w:rPr>
              <w:t>Overovanie správnosti podpisov podľa podpisového vzoru.</w:t>
            </w:r>
          </w:p>
        </w:tc>
      </w:tr>
      <w:tr w:rsidR="000D26E5" w:rsidRPr="00856F4A" w14:paraId="3F5E1A0B" w14:textId="77777777" w:rsidTr="000C2112">
        <w:trPr>
          <w:trHeight w:val="432"/>
        </w:trPr>
        <w:tc>
          <w:tcPr>
            <w:tcW w:w="3103" w:type="dxa"/>
            <w:gridSpan w:val="3"/>
            <w:shd w:val="clear" w:color="auto" w:fill="auto"/>
            <w:vAlign w:val="center"/>
          </w:tcPr>
          <w:p w14:paraId="68D43D8A" w14:textId="77777777" w:rsidR="000D26E5" w:rsidRPr="004240C3" w:rsidRDefault="000D26E5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3114" w:type="dxa"/>
            <w:gridSpan w:val="2"/>
            <w:shd w:val="clear" w:color="auto" w:fill="auto"/>
            <w:vAlign w:val="center"/>
          </w:tcPr>
          <w:p w14:paraId="3149C1FB" w14:textId="6F7232BF" w:rsidR="000D26E5" w:rsidRPr="004240C3" w:rsidRDefault="000D26E5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4240C3">
              <w:rPr>
                <w:rFonts w:ascii="Roboto Light" w:hAnsi="Roboto Light" w:cstheme="minorHAnsi"/>
                <w:sz w:val="18"/>
                <w:szCs w:val="18"/>
              </w:rPr>
              <w:t>Znalosti o vedení a správe dokumentácie týkajúcej sa účtov klientov.</w:t>
            </w:r>
          </w:p>
        </w:tc>
        <w:tc>
          <w:tcPr>
            <w:tcW w:w="2992" w:type="dxa"/>
            <w:gridSpan w:val="3"/>
            <w:shd w:val="clear" w:color="auto" w:fill="auto"/>
            <w:vAlign w:val="center"/>
          </w:tcPr>
          <w:p w14:paraId="62F72BF4" w14:textId="0B11B909" w:rsidR="000D26E5" w:rsidRPr="004240C3" w:rsidRDefault="000D26E5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4240C3">
              <w:rPr>
                <w:rFonts w:ascii="Roboto Light" w:hAnsi="Roboto Light" w:cstheme="minorHAnsi"/>
                <w:sz w:val="18"/>
                <w:szCs w:val="18"/>
              </w:rPr>
              <w:t>Základné zručnosti vo vyhodnocovaní štatistických výkazov, účtových závierok spoločností a pod.</w:t>
            </w:r>
          </w:p>
        </w:tc>
      </w:tr>
      <w:tr w:rsidR="008C2A73" w:rsidRPr="00856F4A" w14:paraId="128B3104" w14:textId="77777777" w:rsidTr="000C2112">
        <w:trPr>
          <w:trHeight w:val="432"/>
        </w:trPr>
        <w:tc>
          <w:tcPr>
            <w:tcW w:w="2335" w:type="dxa"/>
            <w:gridSpan w:val="2"/>
            <w:shd w:val="clear" w:color="auto" w:fill="auto"/>
            <w:vAlign w:val="center"/>
          </w:tcPr>
          <w:p w14:paraId="0402F824" w14:textId="0E3D2FB1" w:rsidR="008C2A73" w:rsidRPr="002D4278" w:rsidRDefault="008C2A73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D4278">
              <w:rPr>
                <w:rFonts w:ascii="Roboto Light" w:hAnsi="Roboto Light" w:cstheme="minorHAnsi"/>
                <w:sz w:val="18"/>
                <w:szCs w:val="18"/>
              </w:rPr>
              <w:t>Základné znalosti o úlohách a funkciách finančného účtovníctva.</w:t>
            </w:r>
          </w:p>
        </w:tc>
        <w:tc>
          <w:tcPr>
            <w:tcW w:w="2338" w:type="dxa"/>
            <w:gridSpan w:val="2"/>
            <w:shd w:val="clear" w:color="auto" w:fill="auto"/>
            <w:vAlign w:val="center"/>
          </w:tcPr>
          <w:p w14:paraId="00F638A6" w14:textId="5C5B637A" w:rsidR="008C2A73" w:rsidRPr="002D4278" w:rsidRDefault="008C2A73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D4278">
              <w:rPr>
                <w:rFonts w:ascii="Roboto Light" w:hAnsi="Roboto Light" w:cstheme="minorHAnsi"/>
                <w:sz w:val="18"/>
                <w:szCs w:val="18"/>
              </w:rPr>
              <w:t>Základné znalosti o účtovných dokladoch.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</w:tcPr>
          <w:p w14:paraId="179A390C" w14:textId="01CC339C" w:rsidR="008C2A73" w:rsidRPr="002D4278" w:rsidRDefault="002D4278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D4278">
              <w:rPr>
                <w:rFonts w:ascii="Roboto Light" w:hAnsi="Roboto Light" w:cstheme="minorHAnsi"/>
                <w:sz w:val="18"/>
                <w:szCs w:val="18"/>
              </w:rPr>
              <w:t>Základné znalosti o prevádzkových nákladoch, ich vplyve na ziskovosť a efektívnosť.</w:t>
            </w:r>
          </w:p>
        </w:tc>
      </w:tr>
      <w:tr w:rsidR="00036F4B" w:rsidRPr="00856F4A" w14:paraId="6BC6836E" w14:textId="77777777" w:rsidTr="000C2112">
        <w:trPr>
          <w:trHeight w:val="432"/>
        </w:trPr>
        <w:tc>
          <w:tcPr>
            <w:tcW w:w="2335" w:type="dxa"/>
            <w:gridSpan w:val="2"/>
            <w:shd w:val="clear" w:color="auto" w:fill="auto"/>
            <w:vAlign w:val="center"/>
          </w:tcPr>
          <w:p w14:paraId="1D5BC61D" w14:textId="77777777" w:rsidR="00036F4B" w:rsidRPr="002D4278" w:rsidRDefault="00036F4B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674" w:type="dxa"/>
            <w:gridSpan w:val="4"/>
            <w:shd w:val="clear" w:color="auto" w:fill="auto"/>
            <w:vAlign w:val="center"/>
          </w:tcPr>
          <w:p w14:paraId="110AFF85" w14:textId="4FDCA4FC" w:rsidR="00036F4B" w:rsidRPr="002B04BC" w:rsidRDefault="00036F4B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B04BC">
              <w:rPr>
                <w:rFonts w:ascii="Roboto Light" w:hAnsi="Roboto Light" w:cstheme="minorHAnsi"/>
                <w:sz w:val="18"/>
                <w:szCs w:val="18"/>
              </w:rPr>
              <w:t>Základné znalosti spracovania finančného účtovníctva.</w:t>
            </w:r>
          </w:p>
        </w:tc>
        <w:tc>
          <w:tcPr>
            <w:tcW w:w="2200" w:type="dxa"/>
            <w:gridSpan w:val="2"/>
            <w:shd w:val="clear" w:color="auto" w:fill="auto"/>
            <w:vAlign w:val="center"/>
          </w:tcPr>
          <w:p w14:paraId="00237830" w14:textId="5EB24936" w:rsidR="00036F4B" w:rsidRPr="002B04BC" w:rsidRDefault="00036F4B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B04BC">
              <w:rPr>
                <w:rFonts w:ascii="Roboto Light" w:hAnsi="Roboto Light" w:cstheme="minorHAnsi"/>
                <w:sz w:val="18"/>
                <w:szCs w:val="18"/>
              </w:rPr>
              <w:t>Základné znalosti o tvorbe kalkulácií a rozpočtov.</w:t>
            </w:r>
          </w:p>
        </w:tc>
      </w:tr>
      <w:tr w:rsidR="000738F6" w:rsidRPr="00856F4A" w14:paraId="7A2E375C" w14:textId="77777777" w:rsidTr="000C2112">
        <w:trPr>
          <w:trHeight w:val="432"/>
        </w:trPr>
        <w:tc>
          <w:tcPr>
            <w:tcW w:w="2335" w:type="dxa"/>
            <w:gridSpan w:val="2"/>
            <w:shd w:val="clear" w:color="auto" w:fill="auto"/>
            <w:vAlign w:val="center"/>
          </w:tcPr>
          <w:p w14:paraId="08F22D92" w14:textId="77777777" w:rsidR="000738F6" w:rsidRPr="00A70C7A" w:rsidRDefault="000738F6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cstheme="minorHAnsi"/>
              </w:rPr>
            </w:pPr>
          </w:p>
        </w:tc>
        <w:tc>
          <w:tcPr>
            <w:tcW w:w="2338" w:type="dxa"/>
            <w:gridSpan w:val="2"/>
            <w:shd w:val="clear" w:color="auto" w:fill="auto"/>
            <w:vAlign w:val="center"/>
          </w:tcPr>
          <w:p w14:paraId="4DCAE4D3" w14:textId="77777777" w:rsidR="000738F6" w:rsidRPr="00A70C7A" w:rsidRDefault="000738F6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cstheme="minorHAnsi"/>
              </w:rPr>
            </w:pPr>
          </w:p>
        </w:tc>
        <w:tc>
          <w:tcPr>
            <w:tcW w:w="4536" w:type="dxa"/>
            <w:gridSpan w:val="4"/>
            <w:shd w:val="clear" w:color="auto" w:fill="auto"/>
            <w:vAlign w:val="center"/>
          </w:tcPr>
          <w:p w14:paraId="01822E13" w14:textId="2273DFF9" w:rsidR="000738F6" w:rsidRPr="002B04BC" w:rsidRDefault="00716D81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B04BC">
              <w:rPr>
                <w:rFonts w:ascii="Roboto Light" w:hAnsi="Roboto Light" w:cstheme="minorHAnsi"/>
                <w:sz w:val="18"/>
                <w:szCs w:val="18"/>
              </w:rPr>
              <w:t>Základné znalosti o daniach a poplatkoch špecifických pre bankový sektor.</w:t>
            </w:r>
          </w:p>
        </w:tc>
      </w:tr>
      <w:tr w:rsidR="00CA6BDA" w:rsidRPr="00856F4A" w14:paraId="21A9DAEB" w14:textId="77777777" w:rsidTr="000C2112">
        <w:trPr>
          <w:trHeight w:val="432"/>
        </w:trPr>
        <w:tc>
          <w:tcPr>
            <w:tcW w:w="2335" w:type="dxa"/>
            <w:gridSpan w:val="2"/>
            <w:shd w:val="clear" w:color="auto" w:fill="auto"/>
            <w:vAlign w:val="center"/>
          </w:tcPr>
          <w:p w14:paraId="1EFF9E25" w14:textId="77777777" w:rsidR="00CA6BDA" w:rsidRPr="00A70C7A" w:rsidRDefault="00CA6BDA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cstheme="minorHAnsi"/>
              </w:rPr>
            </w:pPr>
          </w:p>
        </w:tc>
        <w:tc>
          <w:tcPr>
            <w:tcW w:w="2338" w:type="dxa"/>
            <w:gridSpan w:val="2"/>
            <w:shd w:val="clear" w:color="auto" w:fill="auto"/>
            <w:vAlign w:val="center"/>
          </w:tcPr>
          <w:p w14:paraId="4F62BFF7" w14:textId="77777777" w:rsidR="00CA6BDA" w:rsidRPr="00A70C7A" w:rsidRDefault="00CA6BDA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cstheme="minorHAnsi"/>
              </w:rPr>
            </w:pPr>
          </w:p>
        </w:tc>
        <w:tc>
          <w:tcPr>
            <w:tcW w:w="2336" w:type="dxa"/>
            <w:gridSpan w:val="2"/>
            <w:shd w:val="clear" w:color="auto" w:fill="auto"/>
            <w:vAlign w:val="center"/>
          </w:tcPr>
          <w:p w14:paraId="3E948371" w14:textId="07CD877F" w:rsidR="00CA6BDA" w:rsidRPr="002B04BC" w:rsidRDefault="00CA6BDA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B04BC">
              <w:rPr>
                <w:rFonts w:ascii="Roboto Light" w:hAnsi="Roboto Light" w:cstheme="minorHAnsi"/>
                <w:sz w:val="18"/>
                <w:szCs w:val="18"/>
              </w:rPr>
              <w:t>Základné znalosti o význame a úlohe inventarizácie.</w:t>
            </w:r>
          </w:p>
        </w:tc>
        <w:tc>
          <w:tcPr>
            <w:tcW w:w="2200" w:type="dxa"/>
            <w:gridSpan w:val="2"/>
            <w:shd w:val="clear" w:color="auto" w:fill="auto"/>
            <w:vAlign w:val="center"/>
          </w:tcPr>
          <w:p w14:paraId="1A6B4E5C" w14:textId="72D3C6E9" w:rsidR="00CA6BDA" w:rsidRPr="002B04BC" w:rsidRDefault="00CA6BDA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B04BC">
              <w:rPr>
                <w:rFonts w:ascii="Roboto Light" w:hAnsi="Roboto Light" w:cstheme="minorHAnsi"/>
                <w:sz w:val="18"/>
                <w:szCs w:val="18"/>
              </w:rPr>
              <w:t>Účasť na inventarizácii.</w:t>
            </w:r>
          </w:p>
        </w:tc>
      </w:tr>
      <w:tr w:rsidR="002B04BC" w:rsidRPr="00856F4A" w14:paraId="300A8C81" w14:textId="77777777" w:rsidTr="000C2112">
        <w:trPr>
          <w:trHeight w:val="432"/>
        </w:trPr>
        <w:tc>
          <w:tcPr>
            <w:tcW w:w="2335" w:type="dxa"/>
            <w:gridSpan w:val="2"/>
            <w:shd w:val="clear" w:color="auto" w:fill="auto"/>
            <w:vAlign w:val="center"/>
          </w:tcPr>
          <w:p w14:paraId="1128A894" w14:textId="77777777" w:rsidR="002B04BC" w:rsidRPr="00A70C7A" w:rsidRDefault="002B04BC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cstheme="minorHAnsi"/>
              </w:rPr>
            </w:pPr>
          </w:p>
        </w:tc>
        <w:tc>
          <w:tcPr>
            <w:tcW w:w="2338" w:type="dxa"/>
            <w:gridSpan w:val="2"/>
            <w:shd w:val="clear" w:color="auto" w:fill="auto"/>
            <w:vAlign w:val="center"/>
          </w:tcPr>
          <w:p w14:paraId="5FD7E44B" w14:textId="77777777" w:rsidR="002B04BC" w:rsidRPr="00A70C7A" w:rsidRDefault="002B04BC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cstheme="minorHAnsi"/>
              </w:rPr>
            </w:pPr>
          </w:p>
        </w:tc>
        <w:tc>
          <w:tcPr>
            <w:tcW w:w="4536" w:type="dxa"/>
            <w:gridSpan w:val="4"/>
            <w:shd w:val="clear" w:color="auto" w:fill="auto"/>
            <w:vAlign w:val="center"/>
          </w:tcPr>
          <w:p w14:paraId="4AA827C5" w14:textId="5AA08217" w:rsidR="002B04BC" w:rsidRPr="002B04BC" w:rsidRDefault="002B04BC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2B04BC">
              <w:rPr>
                <w:rFonts w:ascii="Roboto Light" w:hAnsi="Roboto Light" w:cstheme="minorHAnsi"/>
                <w:sz w:val="18"/>
                <w:szCs w:val="18"/>
              </w:rPr>
              <w:t>Všeobecná znalosť vedenia bankového účtovníctva.</w:t>
            </w:r>
          </w:p>
        </w:tc>
      </w:tr>
      <w:tr w:rsidR="00BC15B7" w:rsidRPr="00856F4A" w14:paraId="4D82E1E1" w14:textId="77777777" w:rsidTr="000C2112">
        <w:trPr>
          <w:trHeight w:val="432"/>
        </w:trPr>
        <w:tc>
          <w:tcPr>
            <w:tcW w:w="9209" w:type="dxa"/>
            <w:gridSpan w:val="8"/>
            <w:shd w:val="clear" w:color="auto" w:fill="F2F2F2" w:themeFill="background1" w:themeFillShade="F2"/>
            <w:vAlign w:val="center"/>
          </w:tcPr>
          <w:p w14:paraId="78FE43FB" w14:textId="0F14C00D" w:rsidR="00BC15B7" w:rsidRPr="00D52D2F" w:rsidRDefault="00A84CA3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Barlow" w:hAnsi="Barlow" w:cstheme="minorHAnsi"/>
              </w:rPr>
            </w:pPr>
            <w:r w:rsidRPr="00D52D2F">
              <w:rPr>
                <w:rFonts w:ascii="Barlow" w:hAnsi="Barlow" w:cstheme="minorHAnsi"/>
                <w:b/>
              </w:rPr>
              <w:t>Bankové operácie a platobný styk</w:t>
            </w:r>
          </w:p>
        </w:tc>
      </w:tr>
      <w:tr w:rsidR="001872EA" w:rsidRPr="00856F4A" w14:paraId="151E4418" w14:textId="77777777" w:rsidTr="000C2112">
        <w:trPr>
          <w:trHeight w:val="432"/>
        </w:trPr>
        <w:tc>
          <w:tcPr>
            <w:tcW w:w="2335" w:type="dxa"/>
            <w:gridSpan w:val="2"/>
            <w:shd w:val="clear" w:color="auto" w:fill="auto"/>
            <w:vAlign w:val="center"/>
          </w:tcPr>
          <w:p w14:paraId="0407E7F6" w14:textId="01A549A1" w:rsidR="001872EA" w:rsidRPr="00552AF0" w:rsidRDefault="001872EA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552AF0">
              <w:rPr>
                <w:rFonts w:ascii="Roboto Light" w:hAnsi="Roboto Light" w:cstheme="minorHAnsi"/>
                <w:sz w:val="18"/>
                <w:szCs w:val="18"/>
              </w:rPr>
              <w:t>Znalosť obchodov s vkladmi, ako aj možnosti úspor a prevencie.</w:t>
            </w:r>
          </w:p>
        </w:tc>
        <w:tc>
          <w:tcPr>
            <w:tcW w:w="2338" w:type="dxa"/>
            <w:gridSpan w:val="2"/>
            <w:shd w:val="clear" w:color="auto" w:fill="auto"/>
            <w:vAlign w:val="center"/>
          </w:tcPr>
          <w:p w14:paraId="3E5A87D5" w14:textId="3D064496" w:rsidR="001872EA" w:rsidRPr="00552AF0" w:rsidRDefault="001872EA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552AF0">
              <w:rPr>
                <w:rFonts w:ascii="Roboto Light" w:hAnsi="Roboto Light" w:cstheme="minorHAnsi"/>
                <w:sz w:val="18"/>
                <w:szCs w:val="18"/>
              </w:rPr>
              <w:t>Znalosť o správe účtov a platobných transakciách.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</w:tcPr>
          <w:p w14:paraId="3DE85554" w14:textId="0DCFAB83" w:rsidR="001872EA" w:rsidRPr="00552AF0" w:rsidRDefault="00552AF0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552AF0">
              <w:rPr>
                <w:rFonts w:ascii="Roboto Light" w:hAnsi="Roboto Light" w:cstheme="minorHAnsi"/>
                <w:sz w:val="18"/>
                <w:szCs w:val="18"/>
              </w:rPr>
              <w:t>Správa a zúčtovanie platobných transakcií.</w:t>
            </w:r>
          </w:p>
        </w:tc>
      </w:tr>
      <w:tr w:rsidR="00AF67E2" w:rsidRPr="00856F4A" w14:paraId="7991767C" w14:textId="77777777" w:rsidTr="000C2112">
        <w:trPr>
          <w:trHeight w:val="432"/>
        </w:trPr>
        <w:tc>
          <w:tcPr>
            <w:tcW w:w="2335" w:type="dxa"/>
            <w:gridSpan w:val="2"/>
            <w:shd w:val="clear" w:color="auto" w:fill="auto"/>
            <w:vAlign w:val="center"/>
          </w:tcPr>
          <w:p w14:paraId="42BCE087" w14:textId="77777777" w:rsidR="00AF67E2" w:rsidRPr="00A84CA3" w:rsidRDefault="00AF67E2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</w:p>
        </w:tc>
        <w:tc>
          <w:tcPr>
            <w:tcW w:w="2338" w:type="dxa"/>
            <w:gridSpan w:val="2"/>
            <w:shd w:val="clear" w:color="auto" w:fill="auto"/>
            <w:vAlign w:val="center"/>
          </w:tcPr>
          <w:p w14:paraId="62FE81B1" w14:textId="77777777" w:rsidR="00AF67E2" w:rsidRPr="00C07702" w:rsidRDefault="00AF67E2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</w:p>
        </w:tc>
        <w:tc>
          <w:tcPr>
            <w:tcW w:w="2336" w:type="dxa"/>
            <w:gridSpan w:val="2"/>
            <w:shd w:val="clear" w:color="auto" w:fill="auto"/>
            <w:vAlign w:val="center"/>
          </w:tcPr>
          <w:p w14:paraId="58C25DA8" w14:textId="43BD39FE" w:rsidR="00AF67E2" w:rsidRPr="00C07702" w:rsidRDefault="00AF67E2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C07702">
              <w:rPr>
                <w:rFonts w:ascii="Roboto Light" w:hAnsi="Roboto Light" w:cstheme="minorHAnsi"/>
                <w:sz w:val="18"/>
                <w:szCs w:val="18"/>
              </w:rPr>
              <w:t>Základné vedomosti o obchode s cennými papiermi.</w:t>
            </w:r>
          </w:p>
        </w:tc>
        <w:tc>
          <w:tcPr>
            <w:tcW w:w="2200" w:type="dxa"/>
            <w:gridSpan w:val="2"/>
            <w:shd w:val="clear" w:color="auto" w:fill="auto"/>
            <w:vAlign w:val="center"/>
          </w:tcPr>
          <w:p w14:paraId="07E865AE" w14:textId="4D66AA47" w:rsidR="00AF67E2" w:rsidRPr="00A84CA3" w:rsidRDefault="00AF67E2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A70C7A">
              <w:rPr>
                <w:rFonts w:cstheme="minorHAnsi"/>
              </w:rPr>
              <w:t>Znalosť obchodovania s cennými papiermi.</w:t>
            </w:r>
          </w:p>
        </w:tc>
      </w:tr>
      <w:tr w:rsidR="00883AFB" w:rsidRPr="00856F4A" w14:paraId="0CD6CE8A" w14:textId="77777777" w:rsidTr="000C2112">
        <w:trPr>
          <w:trHeight w:val="432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0651D7F7" w14:textId="7E9C790E" w:rsidR="00883AFB" w:rsidRPr="00C07702" w:rsidRDefault="00883AFB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C07702">
              <w:rPr>
                <w:rFonts w:ascii="Roboto Light" w:hAnsi="Roboto Light" w:cstheme="minorHAnsi"/>
                <w:sz w:val="18"/>
                <w:szCs w:val="18"/>
              </w:rPr>
              <w:t>Znalosť foriem financovania (ako sú ponuky úverov, podmienky, alternatívne koncepcie financovania, propagačné opatrenia, predbežné financovanie a dočasné financovanie, možnosti refinancovania).</w:t>
            </w:r>
          </w:p>
        </w:tc>
      </w:tr>
      <w:tr w:rsidR="0003179F" w:rsidRPr="00856F4A" w14:paraId="46C174D8" w14:textId="77777777" w:rsidTr="000C2112">
        <w:trPr>
          <w:trHeight w:val="432"/>
        </w:trPr>
        <w:tc>
          <w:tcPr>
            <w:tcW w:w="2335" w:type="dxa"/>
            <w:gridSpan w:val="2"/>
            <w:shd w:val="clear" w:color="auto" w:fill="auto"/>
            <w:vAlign w:val="center"/>
          </w:tcPr>
          <w:p w14:paraId="607DA27A" w14:textId="77777777" w:rsidR="0003179F" w:rsidRPr="00A84CA3" w:rsidRDefault="0003179F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</w:p>
        </w:tc>
        <w:tc>
          <w:tcPr>
            <w:tcW w:w="2338" w:type="dxa"/>
            <w:gridSpan w:val="2"/>
            <w:shd w:val="clear" w:color="auto" w:fill="auto"/>
            <w:vAlign w:val="center"/>
          </w:tcPr>
          <w:p w14:paraId="4ECEFCC2" w14:textId="1EA1304D" w:rsidR="0003179F" w:rsidRPr="00C07702" w:rsidRDefault="0003179F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C07702">
              <w:rPr>
                <w:rFonts w:ascii="Roboto Light" w:hAnsi="Roboto Light" w:cstheme="minorHAnsi"/>
                <w:sz w:val="18"/>
                <w:szCs w:val="18"/>
              </w:rPr>
              <w:t>Znalosť o úverových obchodoch (druhy spotrebiteľských a hypotekárnych úverov).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</w:tcPr>
          <w:p w14:paraId="27BE3344" w14:textId="3870FB91" w:rsidR="0003179F" w:rsidRPr="00C07702" w:rsidRDefault="00E90643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C07702">
              <w:rPr>
                <w:rFonts w:ascii="Roboto Light" w:hAnsi="Roboto Light" w:cstheme="minorHAnsi"/>
                <w:sz w:val="18"/>
                <w:szCs w:val="18"/>
              </w:rPr>
              <w:t>Základné znalosti o prerokovaní podmienok poskytnutia úveru s klientmi, vrátane prerokovania prípadných zmien zmlúv, zmien splátok úverov alebo odkladu.</w:t>
            </w:r>
          </w:p>
        </w:tc>
      </w:tr>
      <w:tr w:rsidR="00D2592D" w:rsidRPr="00856F4A" w14:paraId="7C0EADA7" w14:textId="77777777" w:rsidTr="000C2112">
        <w:trPr>
          <w:trHeight w:val="432"/>
        </w:trPr>
        <w:tc>
          <w:tcPr>
            <w:tcW w:w="2335" w:type="dxa"/>
            <w:gridSpan w:val="2"/>
            <w:shd w:val="clear" w:color="auto" w:fill="auto"/>
            <w:vAlign w:val="center"/>
          </w:tcPr>
          <w:p w14:paraId="5D99F8F3" w14:textId="77777777" w:rsidR="00D2592D" w:rsidRPr="00A84CA3" w:rsidRDefault="00D2592D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</w:p>
        </w:tc>
        <w:tc>
          <w:tcPr>
            <w:tcW w:w="2338" w:type="dxa"/>
            <w:gridSpan w:val="2"/>
            <w:shd w:val="clear" w:color="auto" w:fill="auto"/>
            <w:vAlign w:val="center"/>
          </w:tcPr>
          <w:p w14:paraId="76F061F5" w14:textId="4C6EE756" w:rsidR="00D2592D" w:rsidRPr="00390E1F" w:rsidRDefault="00D2592D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390E1F">
              <w:rPr>
                <w:rFonts w:ascii="Roboto Light" w:hAnsi="Roboto Light" w:cstheme="minorHAnsi"/>
                <w:sz w:val="18"/>
                <w:szCs w:val="18"/>
              </w:rPr>
              <w:t>Základné znalosti bankových výpočtov.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</w:tcPr>
          <w:p w14:paraId="1EA005E4" w14:textId="55ADBEA2" w:rsidR="00D2592D" w:rsidRPr="00390E1F" w:rsidRDefault="00D2592D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390E1F">
              <w:rPr>
                <w:rFonts w:ascii="Roboto Light" w:hAnsi="Roboto Light" w:cstheme="minorHAnsi"/>
                <w:sz w:val="18"/>
                <w:szCs w:val="18"/>
              </w:rPr>
              <w:t>Znalosť bežného postupu pri platobných transakciách, pri oneskorených platbách.</w:t>
            </w:r>
          </w:p>
        </w:tc>
      </w:tr>
      <w:tr w:rsidR="004A7D54" w:rsidRPr="00856F4A" w14:paraId="6BEDAD85" w14:textId="77777777" w:rsidTr="000C2112">
        <w:trPr>
          <w:trHeight w:val="432"/>
        </w:trPr>
        <w:tc>
          <w:tcPr>
            <w:tcW w:w="4673" w:type="dxa"/>
            <w:gridSpan w:val="4"/>
            <w:shd w:val="clear" w:color="auto" w:fill="auto"/>
            <w:vAlign w:val="center"/>
          </w:tcPr>
          <w:p w14:paraId="4E0C36D7" w14:textId="77777777" w:rsidR="004A7D54" w:rsidRPr="00390E1F" w:rsidRDefault="004A7D54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shd w:val="clear" w:color="auto" w:fill="auto"/>
            <w:vAlign w:val="center"/>
          </w:tcPr>
          <w:p w14:paraId="5A28D7DA" w14:textId="20B4520F" w:rsidR="004A7D54" w:rsidRPr="00390E1F" w:rsidRDefault="009B727D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390E1F">
              <w:rPr>
                <w:rFonts w:ascii="Roboto Light" w:hAnsi="Roboto Light" w:cstheme="minorHAnsi"/>
                <w:sz w:val="18"/>
                <w:szCs w:val="18"/>
              </w:rPr>
              <w:t>Uzatváranie úverových a zálohových (ručiteľských) zmlúv, vykonávanie zmien, vrátane vybavovania odkladov splátok úverov.</w:t>
            </w:r>
          </w:p>
        </w:tc>
      </w:tr>
      <w:tr w:rsidR="00390E1F" w:rsidRPr="00856F4A" w14:paraId="5623311D" w14:textId="77777777" w:rsidTr="000C2112">
        <w:trPr>
          <w:trHeight w:val="432"/>
        </w:trPr>
        <w:tc>
          <w:tcPr>
            <w:tcW w:w="4673" w:type="dxa"/>
            <w:gridSpan w:val="4"/>
            <w:shd w:val="clear" w:color="auto" w:fill="auto"/>
            <w:vAlign w:val="center"/>
          </w:tcPr>
          <w:p w14:paraId="6B60E3B3" w14:textId="154EB7AB" w:rsidR="00390E1F" w:rsidRPr="00390E1F" w:rsidRDefault="00390E1F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390E1F">
              <w:rPr>
                <w:rFonts w:ascii="Roboto Light" w:hAnsi="Roboto Light" w:cstheme="minorHAnsi"/>
                <w:sz w:val="18"/>
                <w:szCs w:val="18"/>
              </w:rPr>
              <w:t>Základné znalosti o platobných transakciách s dodávateľmi, zákazníkmi, úradmi, poštou, peňažnými a úverovými inštitúciami.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</w:tcPr>
          <w:p w14:paraId="07E8E7DA" w14:textId="77777777" w:rsidR="00390E1F" w:rsidRPr="00390E1F" w:rsidRDefault="00390E1F" w:rsidP="007A317D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390E1F">
              <w:rPr>
                <w:rFonts w:ascii="Roboto Light" w:hAnsi="Roboto Light" w:cstheme="minorHAnsi"/>
                <w:sz w:val="18"/>
                <w:szCs w:val="18"/>
              </w:rPr>
              <w:t>Znalosť a nácvik realizácie platobných operácií.</w:t>
            </w:r>
          </w:p>
          <w:p w14:paraId="3094C3AA" w14:textId="0D135755" w:rsidR="00390E1F" w:rsidRPr="00390E1F" w:rsidRDefault="00390E1F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390E1F">
              <w:rPr>
                <w:rFonts w:ascii="Roboto Light" w:hAnsi="Roboto Light" w:cstheme="minorHAnsi"/>
                <w:sz w:val="18"/>
                <w:szCs w:val="18"/>
              </w:rPr>
              <w:t>Zabezpečovanie platieb v hotovosti v tuzemskej mene i v zahraničných menách.</w:t>
            </w:r>
          </w:p>
        </w:tc>
      </w:tr>
      <w:tr w:rsidR="00EA3FE5" w:rsidRPr="00856F4A" w14:paraId="2CF8F07E" w14:textId="77777777" w:rsidTr="000C2112">
        <w:trPr>
          <w:trHeight w:val="432"/>
        </w:trPr>
        <w:tc>
          <w:tcPr>
            <w:tcW w:w="2335" w:type="dxa"/>
            <w:gridSpan w:val="2"/>
            <w:shd w:val="clear" w:color="auto" w:fill="auto"/>
            <w:vAlign w:val="center"/>
          </w:tcPr>
          <w:p w14:paraId="4F09501E" w14:textId="77777777" w:rsidR="00EA3FE5" w:rsidRPr="00390E1F" w:rsidRDefault="00EA3FE5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</w:p>
        </w:tc>
        <w:tc>
          <w:tcPr>
            <w:tcW w:w="2338" w:type="dxa"/>
            <w:gridSpan w:val="2"/>
            <w:shd w:val="clear" w:color="auto" w:fill="auto"/>
            <w:vAlign w:val="center"/>
          </w:tcPr>
          <w:p w14:paraId="33537B52" w14:textId="55676110" w:rsidR="00EA3FE5" w:rsidRPr="00AD7894" w:rsidRDefault="00EA3FE5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AD7894">
              <w:rPr>
                <w:rFonts w:ascii="Roboto Light" w:hAnsi="Roboto Light" w:cstheme="minorHAnsi"/>
                <w:sz w:val="18"/>
                <w:szCs w:val="18"/>
              </w:rPr>
              <w:t>Základné vedomosti o medzinárodných platbách, (dokumentárne podnikanie)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</w:tcPr>
          <w:p w14:paraId="1F201601" w14:textId="1BD334FA" w:rsidR="00EA3FE5" w:rsidRPr="00AD7894" w:rsidRDefault="00AD7894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AD7894">
              <w:rPr>
                <w:rFonts w:ascii="Roboto Light" w:hAnsi="Roboto Light" w:cstheme="minorHAnsi"/>
                <w:sz w:val="18"/>
                <w:szCs w:val="18"/>
              </w:rPr>
              <w:t>Znalosť medzinárodných platobných transakcií pri zohľadnení princípov dokumentárneho podnikania.</w:t>
            </w:r>
          </w:p>
        </w:tc>
      </w:tr>
      <w:tr w:rsidR="00DC78D6" w:rsidRPr="00856F4A" w14:paraId="5176D5B6" w14:textId="77777777" w:rsidTr="000C2112">
        <w:trPr>
          <w:trHeight w:val="432"/>
        </w:trPr>
        <w:tc>
          <w:tcPr>
            <w:tcW w:w="4673" w:type="dxa"/>
            <w:gridSpan w:val="4"/>
            <w:shd w:val="clear" w:color="auto" w:fill="auto"/>
            <w:vAlign w:val="center"/>
          </w:tcPr>
          <w:p w14:paraId="729A1ED8" w14:textId="77777777" w:rsidR="00DC78D6" w:rsidRPr="004B0300" w:rsidRDefault="00DC78D6" w:rsidP="007A317D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4B0300">
              <w:rPr>
                <w:rFonts w:ascii="Roboto Light" w:hAnsi="Roboto Light" w:cstheme="minorHAnsi"/>
                <w:sz w:val="18"/>
                <w:szCs w:val="18"/>
              </w:rPr>
              <w:t>Znalosti o ochranných prvkoch platidiel.</w:t>
            </w:r>
          </w:p>
          <w:p w14:paraId="75DA851A" w14:textId="77777777" w:rsidR="00DC78D6" w:rsidRPr="004B0300" w:rsidRDefault="00DC78D6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shd w:val="clear" w:color="auto" w:fill="auto"/>
            <w:vAlign w:val="center"/>
          </w:tcPr>
          <w:p w14:paraId="1D9E3A1C" w14:textId="77777777" w:rsidR="00DC78D6" w:rsidRPr="004B0300" w:rsidRDefault="00DC78D6" w:rsidP="007A317D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4B0300">
              <w:rPr>
                <w:rFonts w:ascii="Roboto Light" w:hAnsi="Roboto Light" w:cstheme="minorHAnsi"/>
                <w:sz w:val="18"/>
                <w:szCs w:val="18"/>
              </w:rPr>
              <w:t>Poskytovanie pokladničných služieb.</w:t>
            </w:r>
          </w:p>
          <w:p w14:paraId="652EDA3A" w14:textId="5A27FE8A" w:rsidR="00DC78D6" w:rsidRPr="004B0300" w:rsidRDefault="00DC78D6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4B0300">
              <w:rPr>
                <w:rFonts w:ascii="Roboto Light" w:hAnsi="Roboto Light" w:cstheme="minorHAnsi"/>
                <w:sz w:val="18"/>
                <w:szCs w:val="18"/>
              </w:rPr>
              <w:t>Kontrola pravosti, platnosti a neporušenosti bankoviek.</w:t>
            </w:r>
          </w:p>
        </w:tc>
      </w:tr>
      <w:tr w:rsidR="00F0092A" w:rsidRPr="00856F4A" w14:paraId="0968CEA1" w14:textId="77777777" w:rsidTr="000C2112">
        <w:trPr>
          <w:trHeight w:val="432"/>
        </w:trPr>
        <w:tc>
          <w:tcPr>
            <w:tcW w:w="2335" w:type="dxa"/>
            <w:gridSpan w:val="2"/>
            <w:shd w:val="clear" w:color="auto" w:fill="auto"/>
            <w:vAlign w:val="center"/>
          </w:tcPr>
          <w:p w14:paraId="7FCEDA4B" w14:textId="77777777" w:rsidR="00F0092A" w:rsidRPr="004B0300" w:rsidRDefault="00F0092A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</w:p>
        </w:tc>
        <w:tc>
          <w:tcPr>
            <w:tcW w:w="4674" w:type="dxa"/>
            <w:gridSpan w:val="4"/>
            <w:shd w:val="clear" w:color="auto" w:fill="auto"/>
            <w:vAlign w:val="center"/>
          </w:tcPr>
          <w:p w14:paraId="24718C3F" w14:textId="77777777" w:rsidR="00F0092A" w:rsidRPr="004B0300" w:rsidRDefault="00F0092A" w:rsidP="007A317D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4B0300">
              <w:rPr>
                <w:rFonts w:ascii="Roboto Light" w:hAnsi="Roboto Light" w:cstheme="minorHAnsi"/>
                <w:sz w:val="18"/>
                <w:szCs w:val="18"/>
              </w:rPr>
              <w:t>Znalosti o podmienkach a rizikách zriadenia, vedenia a zrušenia účtov klientov.</w:t>
            </w:r>
          </w:p>
          <w:p w14:paraId="42669FC0" w14:textId="60193B5E" w:rsidR="00F0092A" w:rsidRPr="004B0300" w:rsidRDefault="00F0092A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4B0300">
              <w:rPr>
                <w:rFonts w:ascii="Roboto Light" w:hAnsi="Roboto Light" w:cstheme="minorHAnsi"/>
                <w:sz w:val="18"/>
                <w:szCs w:val="18"/>
              </w:rPr>
              <w:t>Znalosti o vedení a správe dokumentácie týkajúcej sa účtov klientov.</w:t>
            </w:r>
          </w:p>
        </w:tc>
        <w:tc>
          <w:tcPr>
            <w:tcW w:w="2200" w:type="dxa"/>
            <w:gridSpan w:val="2"/>
            <w:shd w:val="clear" w:color="auto" w:fill="auto"/>
            <w:vAlign w:val="center"/>
          </w:tcPr>
          <w:p w14:paraId="56F17D82" w14:textId="643D4DC4" w:rsidR="00F0092A" w:rsidRPr="004B0300" w:rsidRDefault="004B0300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4B0300">
              <w:rPr>
                <w:rFonts w:ascii="Roboto Light" w:hAnsi="Roboto Light" w:cstheme="minorHAnsi"/>
                <w:sz w:val="18"/>
                <w:szCs w:val="18"/>
              </w:rPr>
              <w:t>Správa účtov klientov (zriaďovanie, vedenie a rušenie účtov klientov).</w:t>
            </w:r>
          </w:p>
        </w:tc>
      </w:tr>
      <w:tr w:rsidR="00DC78D6" w:rsidRPr="00856F4A" w14:paraId="63DCBF0E" w14:textId="77777777" w:rsidTr="000C2112">
        <w:trPr>
          <w:trHeight w:val="432"/>
        </w:trPr>
        <w:tc>
          <w:tcPr>
            <w:tcW w:w="9209" w:type="dxa"/>
            <w:gridSpan w:val="8"/>
            <w:shd w:val="clear" w:color="auto" w:fill="F2F2F2" w:themeFill="background1" w:themeFillShade="F2"/>
            <w:vAlign w:val="center"/>
          </w:tcPr>
          <w:p w14:paraId="14CBA745" w14:textId="0D4AB1A1" w:rsidR="00DC78D6" w:rsidRPr="00D52D2F" w:rsidRDefault="00F80265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Barlow" w:hAnsi="Barlow" w:cstheme="minorHAnsi"/>
                <w:b/>
              </w:rPr>
            </w:pPr>
            <w:r w:rsidRPr="00D52D2F">
              <w:rPr>
                <w:rFonts w:ascii="Barlow" w:hAnsi="Barlow" w:cstheme="minorHAnsi"/>
                <w:b/>
              </w:rPr>
              <w:t>Bankové technológie a systémy</w:t>
            </w:r>
          </w:p>
        </w:tc>
      </w:tr>
      <w:tr w:rsidR="00DC78D6" w:rsidRPr="00856F4A" w14:paraId="0ECA3E21" w14:textId="77777777" w:rsidTr="000C2112">
        <w:trPr>
          <w:trHeight w:val="432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15066C86" w14:textId="77777777" w:rsidR="00781B6C" w:rsidRPr="00943C0D" w:rsidRDefault="00781B6C" w:rsidP="007A317D">
            <w:pPr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943C0D">
              <w:rPr>
                <w:rFonts w:ascii="Roboto Light" w:hAnsi="Roboto Light" w:cstheme="minorHAnsi"/>
                <w:sz w:val="18"/>
                <w:szCs w:val="18"/>
              </w:rPr>
              <w:t>Základné znalosti o stave a vývoji nových aplikácií na pracovisku.</w:t>
            </w:r>
          </w:p>
          <w:p w14:paraId="269A76BF" w14:textId="327E06C7" w:rsidR="00DC78D6" w:rsidRPr="00943C0D" w:rsidRDefault="00781B6C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943C0D">
              <w:rPr>
                <w:rFonts w:ascii="Roboto Light" w:hAnsi="Roboto Light" w:cstheme="minorHAnsi"/>
                <w:sz w:val="18"/>
                <w:szCs w:val="18"/>
              </w:rPr>
              <w:t>Práca s informačnými a komunikačnými technológiami, modernými finančnými aplikáciami.</w:t>
            </w:r>
          </w:p>
        </w:tc>
      </w:tr>
      <w:tr w:rsidR="00DC78D6" w:rsidRPr="00856F4A" w14:paraId="1FC74D69" w14:textId="77777777" w:rsidTr="000C2112">
        <w:trPr>
          <w:trHeight w:val="432"/>
        </w:trPr>
        <w:tc>
          <w:tcPr>
            <w:tcW w:w="9209" w:type="dxa"/>
            <w:gridSpan w:val="8"/>
            <w:shd w:val="clear" w:color="auto" w:fill="auto"/>
            <w:vAlign w:val="center"/>
          </w:tcPr>
          <w:p w14:paraId="1826B3AA" w14:textId="51211A52" w:rsidR="00DC78D6" w:rsidRPr="00943C0D" w:rsidRDefault="00461A87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943C0D">
              <w:rPr>
                <w:rFonts w:ascii="Roboto Light" w:hAnsi="Roboto Light" w:cstheme="minorHAnsi"/>
                <w:sz w:val="18"/>
                <w:szCs w:val="18"/>
              </w:rPr>
              <w:t>Používanie moderných médií (internet, sociálne siete).</w:t>
            </w:r>
          </w:p>
        </w:tc>
      </w:tr>
      <w:tr w:rsidR="00943C0D" w:rsidRPr="00856F4A" w14:paraId="3BFBD73F" w14:textId="77777777" w:rsidTr="000C2112">
        <w:trPr>
          <w:trHeight w:val="432"/>
        </w:trPr>
        <w:tc>
          <w:tcPr>
            <w:tcW w:w="2335" w:type="dxa"/>
            <w:gridSpan w:val="2"/>
            <w:shd w:val="clear" w:color="auto" w:fill="auto"/>
            <w:vAlign w:val="center"/>
          </w:tcPr>
          <w:p w14:paraId="6979CF66" w14:textId="77777777" w:rsidR="00943C0D" w:rsidRPr="00390E1F" w:rsidRDefault="00943C0D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</w:p>
        </w:tc>
        <w:tc>
          <w:tcPr>
            <w:tcW w:w="4674" w:type="dxa"/>
            <w:gridSpan w:val="4"/>
            <w:shd w:val="clear" w:color="auto" w:fill="auto"/>
            <w:vAlign w:val="center"/>
          </w:tcPr>
          <w:p w14:paraId="53512830" w14:textId="733860C8" w:rsidR="00943C0D" w:rsidRPr="00943C0D" w:rsidRDefault="00943C0D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943C0D">
              <w:rPr>
                <w:rFonts w:ascii="Roboto Light" w:hAnsi="Roboto Light" w:cstheme="minorHAnsi"/>
                <w:sz w:val="18"/>
                <w:szCs w:val="18"/>
              </w:rPr>
              <w:t>Znalosti firemnej IT. Znalosť a používanie operačných zariadení (hardvér, softvér a operačné systémy).</w:t>
            </w:r>
          </w:p>
        </w:tc>
        <w:tc>
          <w:tcPr>
            <w:tcW w:w="2200" w:type="dxa"/>
            <w:gridSpan w:val="2"/>
            <w:shd w:val="clear" w:color="auto" w:fill="auto"/>
            <w:vAlign w:val="center"/>
          </w:tcPr>
          <w:p w14:paraId="3BF18804" w14:textId="2208337D" w:rsidR="00943C0D" w:rsidRPr="00943C0D" w:rsidRDefault="00943C0D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b/>
                <w:sz w:val="18"/>
                <w:szCs w:val="18"/>
              </w:rPr>
            </w:pPr>
            <w:r w:rsidRPr="00943C0D">
              <w:rPr>
                <w:rFonts w:ascii="Roboto Light" w:hAnsi="Roboto Light" w:cstheme="minorHAnsi"/>
                <w:sz w:val="18"/>
                <w:szCs w:val="18"/>
              </w:rPr>
              <w:t>Správa dát v informačnom systéme.</w:t>
            </w:r>
          </w:p>
        </w:tc>
      </w:tr>
      <w:tr w:rsidR="003D1A76" w:rsidRPr="00856F4A" w14:paraId="1F34DC58" w14:textId="77777777" w:rsidTr="000C2112">
        <w:trPr>
          <w:trHeight w:val="432"/>
        </w:trPr>
        <w:tc>
          <w:tcPr>
            <w:tcW w:w="4673" w:type="dxa"/>
            <w:gridSpan w:val="4"/>
            <w:shd w:val="clear" w:color="auto" w:fill="auto"/>
            <w:vAlign w:val="center"/>
          </w:tcPr>
          <w:p w14:paraId="0139F92E" w14:textId="03689E4E" w:rsidR="003D1A76" w:rsidRPr="006C7B7C" w:rsidRDefault="003D1A76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C7B7C">
              <w:rPr>
                <w:rFonts w:ascii="Roboto Light" w:hAnsi="Roboto Light" w:cstheme="minorHAnsi"/>
                <w:sz w:val="18"/>
                <w:szCs w:val="18"/>
              </w:rPr>
              <w:t>Práca s tabuľkovým procesorom, tvorba databáz.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</w:tcPr>
          <w:p w14:paraId="2CD269E2" w14:textId="5F8DB68E" w:rsidR="003D1A76" w:rsidRPr="006C7B7C" w:rsidRDefault="003D1A76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C7B7C">
              <w:rPr>
                <w:rFonts w:ascii="Roboto Light" w:hAnsi="Roboto Light" w:cstheme="minorHAnsi"/>
                <w:sz w:val="18"/>
                <w:szCs w:val="18"/>
              </w:rPr>
              <w:t>Práca s databázami zákazníkov, klientov.</w:t>
            </w:r>
          </w:p>
        </w:tc>
      </w:tr>
      <w:tr w:rsidR="003D1A76" w:rsidRPr="00856F4A" w14:paraId="1D967641" w14:textId="77777777" w:rsidTr="000C2112">
        <w:trPr>
          <w:trHeight w:val="432"/>
        </w:trPr>
        <w:tc>
          <w:tcPr>
            <w:tcW w:w="4673" w:type="dxa"/>
            <w:gridSpan w:val="4"/>
            <w:shd w:val="clear" w:color="auto" w:fill="auto"/>
            <w:vAlign w:val="center"/>
          </w:tcPr>
          <w:p w14:paraId="47FC500D" w14:textId="5AA14378" w:rsidR="003D1A76" w:rsidRPr="006C7B7C" w:rsidRDefault="003D1A76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C7B7C">
              <w:rPr>
                <w:rFonts w:ascii="Roboto Light" w:hAnsi="Roboto Light" w:cstheme="minorHAnsi"/>
                <w:sz w:val="18"/>
                <w:szCs w:val="18"/>
              </w:rPr>
              <w:lastRenderedPageBreak/>
              <w:t>Vytváranie a správa textových modulov a súborov s adresami. Základné poznatky o ochrane údajov.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</w:tcPr>
          <w:p w14:paraId="3597DA17" w14:textId="77A64348" w:rsidR="003D1A76" w:rsidRPr="006C7B7C" w:rsidRDefault="003D1A76" w:rsidP="007A317D">
            <w:pPr>
              <w:tabs>
                <w:tab w:val="left" w:pos="420"/>
              </w:tabs>
              <w:autoSpaceDE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6C7B7C">
              <w:rPr>
                <w:rFonts w:ascii="Roboto Light" w:hAnsi="Roboto Light" w:cstheme="minorHAnsi"/>
                <w:sz w:val="18"/>
                <w:szCs w:val="18"/>
              </w:rPr>
              <w:t>Obsluha technického zariadenia na overovanie pravosti platidiel (napr. zariadenie na počítanie bankoviek a mincí).</w:t>
            </w:r>
          </w:p>
        </w:tc>
      </w:tr>
    </w:tbl>
    <w:p w14:paraId="64A8378F" w14:textId="76EE6409" w:rsidR="00D72332" w:rsidRPr="00D72332" w:rsidRDefault="00F40EF3" w:rsidP="001F11AD">
      <w:pPr>
        <w:pStyle w:val="RZTelo"/>
        <w:numPr>
          <w:ilvl w:val="0"/>
          <w:numId w:val="4"/>
        </w:numPr>
        <w:spacing w:before="240"/>
      </w:pPr>
      <w:r w:rsidRPr="001350A8">
        <w:t>Odporúčané trvanie etáp vzdelávania a ich časovú postupnosť možno zmeniť, pokiaľ to neovplyvní čiastkové ciele a celkový cieľ vzdelávania.</w:t>
      </w:r>
    </w:p>
    <w:p w14:paraId="5701DDDE" w14:textId="77777777" w:rsidR="00F40EF3" w:rsidRPr="001350A8" w:rsidRDefault="00F40EF3" w:rsidP="000C2112">
      <w:pPr>
        <w:pStyle w:val="RZTelo"/>
        <w:numPr>
          <w:ilvl w:val="0"/>
          <w:numId w:val="4"/>
        </w:numPr>
      </w:pPr>
      <w:r w:rsidRPr="001350A8">
        <w:t>Pokiaľ sa jednotlivé vzdelávacie jednotky sprostredkúvajú aj mimo pracoviska praktického vyučovania u zamestnávateľa (výkon praktického vyučovania v dielni školy, v spoločnom pracovisku praktického vyučovania, u iného zamestnávateľa alebo na inom mieste výkonu produktívnej práce, mala by sa zohľadniť skutočnosť, že podnikové a mimopodnikové opatrenia na sprostredkovanie zručností a vedomostí sa časovo navzájom ovplyvňujú a na seba nadväzujú.</w:t>
      </w:r>
    </w:p>
    <w:p w14:paraId="7DA97280" w14:textId="77777777" w:rsidR="00F40EF3" w:rsidRPr="001350A8" w:rsidRDefault="00F40EF3" w:rsidP="000C2112">
      <w:pPr>
        <w:pStyle w:val="RZTelo"/>
        <w:numPr>
          <w:ilvl w:val="0"/>
          <w:numId w:val="4"/>
        </w:numPr>
      </w:pPr>
      <w:r w:rsidRPr="001350A8">
        <w:t>Počas praktického vyučovania a pri sprostredkovávaní odborných vedomostí a zručností je potrebné pri súčasnom zohľadňovaní požiadaviek a predpisov zamestnávateľa zamerať sa na osobnostný rozvoj žiaka, aby mu boli sprostredkované kľúčové kompetencie, potrebné pre odbornú pracovnú silu, ako sú napr.:</w:t>
      </w:r>
    </w:p>
    <w:p w14:paraId="689A8512" w14:textId="77777777" w:rsidR="00F40EF3" w:rsidRPr="001350A8" w:rsidRDefault="00F40EF3" w:rsidP="000C2112">
      <w:pPr>
        <w:pStyle w:val="RZTelo"/>
        <w:numPr>
          <w:ilvl w:val="0"/>
          <w:numId w:val="5"/>
        </w:numPr>
        <w:ind w:left="993" w:hanging="284"/>
      </w:pPr>
      <w:r w:rsidRPr="001350A8">
        <w:t>spôsobilosť komunikovať s ľuďmi,</w:t>
      </w:r>
    </w:p>
    <w:p w14:paraId="0AEFE506" w14:textId="77777777" w:rsidR="00F40EF3" w:rsidRPr="001350A8" w:rsidRDefault="00F40EF3" w:rsidP="000C2112">
      <w:pPr>
        <w:pStyle w:val="RZTelo"/>
        <w:numPr>
          <w:ilvl w:val="0"/>
          <w:numId w:val="5"/>
        </w:numPr>
        <w:ind w:left="993" w:hanging="284"/>
      </w:pPr>
      <w:r w:rsidRPr="001350A8">
        <w:t>spôsobilosť mať zodpovednosť za kvalitu svojej práce,</w:t>
      </w:r>
    </w:p>
    <w:p w14:paraId="3031D6B8" w14:textId="77777777" w:rsidR="00F40EF3" w:rsidRPr="001350A8" w:rsidRDefault="00F40EF3" w:rsidP="000C2112">
      <w:pPr>
        <w:pStyle w:val="RZTelo"/>
        <w:numPr>
          <w:ilvl w:val="0"/>
          <w:numId w:val="5"/>
        </w:numPr>
        <w:ind w:left="993" w:hanging="284"/>
      </w:pPr>
      <w:r w:rsidRPr="001350A8">
        <w:t>spôsobilosť dosahovať stanovené ciele v práci,</w:t>
      </w:r>
    </w:p>
    <w:p w14:paraId="03072BE3" w14:textId="77777777" w:rsidR="00F40EF3" w:rsidRPr="001350A8" w:rsidRDefault="00F40EF3" w:rsidP="000C2112">
      <w:pPr>
        <w:pStyle w:val="RZTelo"/>
        <w:numPr>
          <w:ilvl w:val="0"/>
          <w:numId w:val="5"/>
        </w:numPr>
        <w:ind w:left="993" w:hanging="284"/>
      </w:pPr>
      <w:r w:rsidRPr="001350A8">
        <w:t>spôsobilosť byť samostatný v organizovaní a plánovaní práce,</w:t>
      </w:r>
    </w:p>
    <w:p w14:paraId="452B4B2D" w14:textId="77777777" w:rsidR="00F40EF3" w:rsidRPr="001350A8" w:rsidRDefault="00F40EF3" w:rsidP="000C2112">
      <w:pPr>
        <w:pStyle w:val="RZTelo"/>
        <w:numPr>
          <w:ilvl w:val="0"/>
          <w:numId w:val="5"/>
        </w:numPr>
        <w:ind w:left="993" w:hanging="284"/>
      </w:pPr>
      <w:r w:rsidRPr="001350A8">
        <w:t>spôsobilosť riešiť problémy a konfliktné situácie,</w:t>
      </w:r>
    </w:p>
    <w:p w14:paraId="28EFE188" w14:textId="77777777" w:rsidR="00F40EF3" w:rsidRPr="001350A8" w:rsidRDefault="00F40EF3" w:rsidP="000C2112">
      <w:pPr>
        <w:pStyle w:val="RZTelo"/>
        <w:numPr>
          <w:ilvl w:val="0"/>
          <w:numId w:val="5"/>
        </w:numPr>
        <w:ind w:left="993" w:hanging="284"/>
      </w:pPr>
      <w:r w:rsidRPr="001350A8">
        <w:t>spôsobilosť dôkladného výkonu práce, zmysel pre detail,</w:t>
      </w:r>
    </w:p>
    <w:p w14:paraId="15ABE345" w14:textId="77777777" w:rsidR="00F40EF3" w:rsidRPr="001350A8" w:rsidRDefault="00F40EF3" w:rsidP="000C2112">
      <w:pPr>
        <w:pStyle w:val="RZTelo"/>
        <w:numPr>
          <w:ilvl w:val="0"/>
          <w:numId w:val="5"/>
        </w:numPr>
        <w:ind w:left="993" w:hanging="284"/>
      </w:pPr>
      <w:r w:rsidRPr="001350A8">
        <w:t>spôsobilosť byť samostatný a dôsledný pri spracovaní príslušnej dokumentácie.</w:t>
      </w:r>
    </w:p>
    <w:p w14:paraId="7E3A7EC4" w14:textId="77777777" w:rsidR="00F40EF3" w:rsidRPr="001350A8" w:rsidRDefault="00F40EF3" w:rsidP="000C2112">
      <w:pPr>
        <w:pStyle w:val="RZTelo"/>
        <w:numPr>
          <w:ilvl w:val="0"/>
          <w:numId w:val="4"/>
        </w:numPr>
      </w:pPr>
      <w:r w:rsidRPr="001350A8">
        <w:t xml:space="preserve">Zamestnávatelia poskytujúci praktické vyučovanie majú vypracovať pre žiakov plán vzdelávania, ktorý vychádza z tohto vzdelávacieho poriadku, ktorý má zabezpečiť, aby zamestnávateľ každému žiakovi sprostredkoval vedomosti a zručnosti zodpovedajúce odboru vzdelávania. </w:t>
      </w:r>
    </w:p>
    <w:p w14:paraId="251E27F4" w14:textId="77777777" w:rsidR="00F40EF3" w:rsidRPr="001350A8" w:rsidRDefault="00F40EF3" w:rsidP="000C2112">
      <w:pPr>
        <w:pStyle w:val="RZTelo"/>
        <w:numPr>
          <w:ilvl w:val="0"/>
          <w:numId w:val="4"/>
        </w:numPr>
      </w:pPr>
      <w:r w:rsidRPr="001350A8">
        <w:t>Žiaci majú počas praktického vyučovania povinnosť viesť písomný doklad o vzdelávaní v súčinnosti s vyučujúcim. Zamestnávatelia majú pravidelne kontrolovať a potvrdzovať písomný doklad o vzdelávaní. Písomný doklad o vzdelávaní je podmienkou pripustenia k maturitnej skúške.</w:t>
      </w:r>
    </w:p>
    <w:p w14:paraId="1651C9B3" w14:textId="4E4A4354" w:rsidR="00C44165" w:rsidRPr="00C44165" w:rsidRDefault="00C44165" w:rsidP="000C2112">
      <w:pPr>
        <w:pStyle w:val="Nadpis2"/>
        <w:numPr>
          <w:ilvl w:val="0"/>
          <w:numId w:val="1"/>
        </w:numPr>
        <w:spacing w:line="276" w:lineRule="auto"/>
        <w:ind w:left="426" w:hanging="426"/>
        <w:jc w:val="both"/>
        <w:rPr>
          <w:rFonts w:ascii="Barlow" w:hAnsi="Barlow" w:cstheme="minorHAnsi"/>
          <w:b/>
          <w:color w:val="auto"/>
          <w:sz w:val="22"/>
          <w:szCs w:val="22"/>
        </w:rPr>
      </w:pPr>
      <w:bookmarkStart w:id="1" w:name="_Toc527991670"/>
      <w:r w:rsidRPr="00C44165">
        <w:rPr>
          <w:rFonts w:ascii="Barlow" w:hAnsi="Barlow" w:cstheme="minorHAnsi"/>
          <w:b/>
          <w:color w:val="auto"/>
          <w:sz w:val="22"/>
          <w:szCs w:val="22"/>
        </w:rPr>
        <w:t>Praktická časť odbornej zložky maturitnej skúšky</w:t>
      </w:r>
      <w:bookmarkEnd w:id="1"/>
    </w:p>
    <w:p w14:paraId="5AB38848" w14:textId="77777777" w:rsidR="00C44165" w:rsidRPr="00C44165" w:rsidRDefault="00C44165" w:rsidP="004A680E">
      <w:pPr>
        <w:autoSpaceDE w:val="0"/>
        <w:adjustRightInd w:val="0"/>
        <w:spacing w:after="0" w:line="276" w:lineRule="auto"/>
        <w:ind w:left="567" w:hanging="567"/>
        <w:jc w:val="both"/>
        <w:rPr>
          <w:rFonts w:ascii="Roboto Light" w:hAnsi="Roboto Light" w:cstheme="minorHAnsi"/>
          <w:bCs/>
          <w:sz w:val="18"/>
          <w:szCs w:val="18"/>
        </w:rPr>
      </w:pPr>
    </w:p>
    <w:p w14:paraId="34800B19" w14:textId="0AE3123F" w:rsidR="00C44165" w:rsidRPr="00C44165" w:rsidRDefault="00C44165" w:rsidP="000C2112">
      <w:pPr>
        <w:pStyle w:val="RZTelo"/>
        <w:numPr>
          <w:ilvl w:val="0"/>
          <w:numId w:val="6"/>
        </w:numPr>
      </w:pPr>
      <w:r w:rsidRPr="00C44165">
        <w:t>Praktick</w:t>
      </w:r>
      <w:r w:rsidR="00CA4CC3">
        <w:t>ou</w:t>
      </w:r>
      <w:r w:rsidRPr="00C44165">
        <w:t xml:space="preserve"> časť</w:t>
      </w:r>
      <w:r w:rsidR="00CA4CC3">
        <w:t>ou</w:t>
      </w:r>
      <w:r w:rsidRPr="00C44165">
        <w:t xml:space="preserve"> </w:t>
      </w:r>
      <w:r w:rsidR="00CA4CC3">
        <w:t>odbornej zložky maturitnej skúšky sa</w:t>
      </w:r>
      <w:r w:rsidRPr="00C44165">
        <w:t xml:space="preserve"> overujú zručnosti a schopnosti žiaka v zadanej téme formou spracovania cvičnej alebo podnikovej úlohy.</w:t>
      </w:r>
    </w:p>
    <w:p w14:paraId="2F3688DD" w14:textId="77777777" w:rsidR="00C44165" w:rsidRPr="00C44165" w:rsidRDefault="00C44165" w:rsidP="000C2112">
      <w:pPr>
        <w:pStyle w:val="RZTelo"/>
        <w:numPr>
          <w:ilvl w:val="0"/>
          <w:numId w:val="6"/>
        </w:numPr>
      </w:pPr>
      <w:r w:rsidRPr="00C44165">
        <w:t>Praktická časť odbornej zložky maturitnej skúšky sa koná vo forme skúšobnej úlohy komplexného charakteru ako „cvičná úloha“ alebo „podniková úloha“.</w:t>
      </w:r>
    </w:p>
    <w:p w14:paraId="5A2D4466" w14:textId="77777777" w:rsidR="00C44165" w:rsidRPr="00C44165" w:rsidRDefault="00C44165" w:rsidP="000C2112">
      <w:pPr>
        <w:pStyle w:val="RZTelo"/>
        <w:numPr>
          <w:ilvl w:val="0"/>
          <w:numId w:val="6"/>
        </w:numPr>
      </w:pPr>
      <w:r w:rsidRPr="00C44165">
        <w:t>Parametre praktickej časti odbornej zložky maturitnej skúšky:</w:t>
      </w:r>
    </w:p>
    <w:p w14:paraId="15A5ED26" w14:textId="419D9C81" w:rsidR="00C44165" w:rsidRPr="00C44165" w:rsidRDefault="00C44165" w:rsidP="001F11AD">
      <w:pPr>
        <w:pStyle w:val="RZTelo"/>
        <w:numPr>
          <w:ilvl w:val="0"/>
          <w:numId w:val="11"/>
        </w:numPr>
      </w:pPr>
      <w:r w:rsidRPr="00C44165">
        <w:t>Na praktickú časť odbornej zložky maturitnej skúšky formou skúšobnej úlohy sa určia témy podľa náročnosti a špecifík odboru vzdelávania. Určí sa 1 až 1</w:t>
      </w:r>
      <w:r w:rsidR="00BE56AA">
        <w:t>5</w:t>
      </w:r>
      <w:r w:rsidRPr="00C44165">
        <w:t xml:space="preserve"> tém, ktoré zahŕňajú charakteristické činnosti, na ktorých výkon sa žiaci pripravujú. Téma praktickej časti odbornej zložky maturitnej skúšky je zadaná vo </w:t>
      </w:r>
      <w:r w:rsidRPr="00C44165">
        <w:lastRenderedPageBreak/>
        <w:t xml:space="preserve">forme jednotnej štruktúry zadania skúšobnej úlohy schválenej zo strany </w:t>
      </w:r>
      <w:r w:rsidR="00846FE0">
        <w:t>Republikovej únie zamestnávateľov</w:t>
      </w:r>
      <w:r w:rsidRPr="00C44165">
        <w:t>.</w:t>
      </w:r>
    </w:p>
    <w:p w14:paraId="19879A75" w14:textId="518A6CC0" w:rsidR="00C44165" w:rsidRPr="00C44165" w:rsidRDefault="00C44165" w:rsidP="001F11AD">
      <w:pPr>
        <w:pStyle w:val="RZTelo"/>
        <w:numPr>
          <w:ilvl w:val="0"/>
          <w:numId w:val="11"/>
        </w:numPr>
      </w:pPr>
      <w:r w:rsidRPr="00C44165">
        <w:t>Praktická časť odbornej zložky maturitnej skúšky formou skúšobnej úlohy vrátane odborného rozhovoru (ústna časť skúšky) trvá najmenej 5 hodín a najviac 7 hodín, pričom do celkovej dĺžky sa započítava aj prestávka v rozsahu do 30 minút.</w:t>
      </w:r>
    </w:p>
    <w:p w14:paraId="023D3135" w14:textId="77777777" w:rsidR="00C44165" w:rsidRPr="00C44165" w:rsidRDefault="00C44165" w:rsidP="001F11AD">
      <w:pPr>
        <w:pStyle w:val="RZTelo"/>
        <w:numPr>
          <w:ilvl w:val="0"/>
          <w:numId w:val="11"/>
        </w:numPr>
      </w:pPr>
      <w:r w:rsidRPr="00C44165">
        <w:t>Pri konaní praktickej časti odbornej zložky maturitnej skúšky sa za jednu hodinu praktickej časti odbornej zložky maturitnej skúšky považuje čas 60 minút.</w:t>
      </w:r>
    </w:p>
    <w:p w14:paraId="7DE8BF3F" w14:textId="08C9B859" w:rsidR="00C44165" w:rsidRDefault="00C44165" w:rsidP="001F11AD">
      <w:pPr>
        <w:pStyle w:val="RZTelo"/>
        <w:numPr>
          <w:ilvl w:val="0"/>
          <w:numId w:val="11"/>
        </w:numPr>
      </w:pPr>
      <w:r w:rsidRPr="00C44165">
        <w:t>Pri výkone praktickej časti odbornej zložky maturitnej skúšky je povolená pomoc žiakovi, ak si to vyžaduje náročnosť a postupnosť skúšanej činnosti (napr. spolupráca v bežnej prevádzke) v závislosti od prevádzkového procesu zamestnávateľa.</w:t>
      </w:r>
    </w:p>
    <w:p w14:paraId="3DB1D9CA" w14:textId="40347608" w:rsidR="000C3CAF" w:rsidRPr="00C44165" w:rsidRDefault="000C3CAF" w:rsidP="000C3CAF">
      <w:pPr>
        <w:pStyle w:val="RZTelo"/>
        <w:numPr>
          <w:ilvl w:val="0"/>
          <w:numId w:val="11"/>
        </w:numPr>
      </w:pPr>
      <w:r>
        <w:t>Praktická časť odbornej zložky maturitnej skúšky je neverejná.</w:t>
      </w:r>
    </w:p>
    <w:p w14:paraId="64FDC937" w14:textId="77777777" w:rsidR="00C44165" w:rsidRPr="00C44165" w:rsidRDefault="00C44165" w:rsidP="000C2112">
      <w:pPr>
        <w:pStyle w:val="RZTelo"/>
        <w:numPr>
          <w:ilvl w:val="0"/>
          <w:numId w:val="6"/>
        </w:numPr>
      </w:pPr>
      <w:r w:rsidRPr="00C44165">
        <w:t>Žiak v praktickej časti maturitnej skúšky formou skúšobnej úlohy preukazuje, že je spôsobilý:</w:t>
      </w:r>
    </w:p>
    <w:p w14:paraId="771D4162" w14:textId="77777777" w:rsidR="00C44165" w:rsidRPr="00C44165" w:rsidRDefault="00C44165" w:rsidP="001F11AD">
      <w:pPr>
        <w:pStyle w:val="RZTelo"/>
        <w:numPr>
          <w:ilvl w:val="0"/>
          <w:numId w:val="12"/>
        </w:numPr>
      </w:pPr>
      <w:r w:rsidRPr="00C44165">
        <w:t>pracovnú úlohu analyzovať, zaobstarať si informácie a analyzovať ich, vyhodnotiť a vybrať postup spracovania úloh, stanoviť pracovné kroky, pracovné prostriedky a pracovné metódy z technologického, hospodárneho, bezpečnostného a ekologického pohľadu,</w:t>
      </w:r>
    </w:p>
    <w:p w14:paraId="386236DA" w14:textId="77777777" w:rsidR="00C44165" w:rsidRPr="00C44165" w:rsidRDefault="00C44165" w:rsidP="001F11AD">
      <w:pPr>
        <w:pStyle w:val="RZTelo"/>
        <w:numPr>
          <w:ilvl w:val="0"/>
          <w:numId w:val="12"/>
        </w:numPr>
      </w:pPr>
      <w:r w:rsidRPr="00C44165">
        <w:t xml:space="preserve">naplánovať fázy realizácie úlohy, určiť čiastkové úlohy, zostaviť podklady k plánovaniu spracovania úlohy, </w:t>
      </w:r>
    </w:p>
    <w:p w14:paraId="2ADF128D" w14:textId="77777777" w:rsidR="00C44165" w:rsidRPr="00C44165" w:rsidRDefault="00C44165" w:rsidP="001F11AD">
      <w:pPr>
        <w:pStyle w:val="RZTelo"/>
        <w:numPr>
          <w:ilvl w:val="0"/>
          <w:numId w:val="12"/>
        </w:numPr>
      </w:pPr>
      <w:r w:rsidRPr="00C44165">
        <w:t>zohľadniť danosti technických zariadení a miesta realizácie úloh,</w:t>
      </w:r>
    </w:p>
    <w:p w14:paraId="4AD77E65" w14:textId="77777777" w:rsidR="00C44165" w:rsidRPr="00C44165" w:rsidRDefault="00C44165" w:rsidP="001F11AD">
      <w:pPr>
        <w:pStyle w:val="RZTelo"/>
        <w:numPr>
          <w:ilvl w:val="0"/>
          <w:numId w:val="12"/>
        </w:numPr>
      </w:pPr>
      <w:r w:rsidRPr="00C44165">
        <w:t xml:space="preserve">zdokumentovať produkt – ponuku pre klienta, </w:t>
      </w:r>
    </w:p>
    <w:p w14:paraId="4818B3FF" w14:textId="77777777" w:rsidR="00C44165" w:rsidRPr="00C44165" w:rsidRDefault="00C44165" w:rsidP="001F11AD">
      <w:pPr>
        <w:pStyle w:val="RZTelo"/>
        <w:numPr>
          <w:ilvl w:val="0"/>
          <w:numId w:val="12"/>
        </w:numPr>
      </w:pPr>
      <w:r w:rsidRPr="00C44165">
        <w:t xml:space="preserve">dodržiavať predpisy súvisiace s finančnou činnosťou a finančný kódex, interné predpisy a štandardy pracovných procesov, predpisy bezpečnosti práce a hygieny práce, </w:t>
      </w:r>
    </w:p>
    <w:p w14:paraId="76BE062A" w14:textId="77777777" w:rsidR="00C44165" w:rsidRPr="00C44165" w:rsidRDefault="00C44165" w:rsidP="001F11AD">
      <w:pPr>
        <w:pStyle w:val="RZTelo"/>
        <w:numPr>
          <w:ilvl w:val="0"/>
          <w:numId w:val="12"/>
        </w:numPr>
      </w:pPr>
      <w:r w:rsidRPr="00C44165">
        <w:t xml:space="preserve">využívať moderné technológie a informačné systémy, </w:t>
      </w:r>
    </w:p>
    <w:p w14:paraId="72FF72DD" w14:textId="77777777" w:rsidR="00C44165" w:rsidRPr="00C44165" w:rsidRDefault="00C44165" w:rsidP="001F11AD">
      <w:pPr>
        <w:pStyle w:val="RZTelo"/>
        <w:numPr>
          <w:ilvl w:val="0"/>
          <w:numId w:val="12"/>
        </w:numPr>
      </w:pPr>
      <w:r w:rsidRPr="00C44165">
        <w:t xml:space="preserve">odovzdať výsledok práce, poskytnúť odborné informácie, zostaviť preberací protokol, zhodnotiť a zdokumentovať výsledky práce. </w:t>
      </w:r>
    </w:p>
    <w:p w14:paraId="4CE680FF" w14:textId="77777777" w:rsidR="00C44165" w:rsidRPr="00C44165" w:rsidRDefault="00C44165" w:rsidP="000C2112">
      <w:pPr>
        <w:pStyle w:val="RZTelo"/>
        <w:numPr>
          <w:ilvl w:val="0"/>
          <w:numId w:val="6"/>
        </w:numPr>
      </w:pPr>
      <w:r w:rsidRPr="00C44165">
        <w:t>Skúšobná úloha sa má rozložiť na vykonávané pracovné úlohy v oblasti:</w:t>
      </w:r>
    </w:p>
    <w:p w14:paraId="41EF8217" w14:textId="183BA2BE" w:rsidR="00C44165" w:rsidRPr="00C44165" w:rsidRDefault="00C44165" w:rsidP="001F11AD">
      <w:pPr>
        <w:pStyle w:val="RZTelo"/>
        <w:numPr>
          <w:ilvl w:val="0"/>
          <w:numId w:val="13"/>
        </w:numPr>
      </w:pPr>
      <w:r w:rsidRPr="00C44165">
        <w:t xml:space="preserve">obchodno-predajného rozhovoru s klientom v oblasti poradenstva a predaja produktov, vypracovania cenovej ponuky </w:t>
      </w:r>
      <w:r w:rsidR="00AB4C15">
        <w:t>finančn</w:t>
      </w:r>
      <w:r w:rsidRPr="00C44165">
        <w:t xml:space="preserve">ých produktov a služieb pre klienta, vybavovania požiadaviek a reklamácie klienta, </w:t>
      </w:r>
    </w:p>
    <w:p w14:paraId="1C5E82D3" w14:textId="4E99E20E" w:rsidR="00C44165" w:rsidRPr="00C44165" w:rsidRDefault="00C44165" w:rsidP="001F11AD">
      <w:pPr>
        <w:pStyle w:val="RZTelo"/>
        <w:numPr>
          <w:ilvl w:val="0"/>
          <w:numId w:val="13"/>
        </w:numPr>
      </w:pPr>
      <w:r w:rsidRPr="00C44165">
        <w:t xml:space="preserve">práce s informačnými a komunikačnými technológiami, využívanie informačného systému </w:t>
      </w:r>
      <w:r w:rsidR="00AB4C15">
        <w:t>finančnej inštitúcie</w:t>
      </w:r>
      <w:r w:rsidRPr="00C44165">
        <w:t>,</w:t>
      </w:r>
    </w:p>
    <w:p w14:paraId="70CDA3A7" w14:textId="77777777" w:rsidR="00C44165" w:rsidRPr="00C44165" w:rsidRDefault="00C44165" w:rsidP="001F11AD">
      <w:pPr>
        <w:pStyle w:val="RZTelo"/>
        <w:numPr>
          <w:ilvl w:val="0"/>
          <w:numId w:val="13"/>
        </w:numPr>
      </w:pPr>
      <w:r w:rsidRPr="00C44165">
        <w:t xml:space="preserve">práce administratívneho charakteru pri vyhotovení a vedení klientskej dokumentácie. </w:t>
      </w:r>
    </w:p>
    <w:p w14:paraId="1C0C370E" w14:textId="467AD5D2" w:rsidR="00C44165" w:rsidRPr="00C44165" w:rsidRDefault="00C44165" w:rsidP="001F11AD">
      <w:pPr>
        <w:pStyle w:val="RZTelo"/>
        <w:ind w:left="720"/>
      </w:pPr>
      <w:r w:rsidRPr="00C44165">
        <w:t>Príklady okruhov jednotlivých úloh, ktoré musí praktická časť skúšky zahŕňať:</w:t>
      </w:r>
    </w:p>
    <w:p w14:paraId="1BA8D174" w14:textId="77777777" w:rsidR="00C44165" w:rsidRPr="00C44165" w:rsidRDefault="00C44165" w:rsidP="001F11AD">
      <w:pPr>
        <w:pStyle w:val="RZTelo"/>
        <w:numPr>
          <w:ilvl w:val="0"/>
          <w:numId w:val="14"/>
        </w:numPr>
      </w:pPr>
      <w:r w:rsidRPr="00C44165">
        <w:t>príprava pracoviska,</w:t>
      </w:r>
    </w:p>
    <w:p w14:paraId="36781FEA" w14:textId="77777777" w:rsidR="00C44165" w:rsidRPr="00C44165" w:rsidRDefault="00C44165" w:rsidP="001F11AD">
      <w:pPr>
        <w:pStyle w:val="RZTelo"/>
        <w:numPr>
          <w:ilvl w:val="0"/>
          <w:numId w:val="14"/>
        </w:numPr>
      </w:pPr>
      <w:r w:rsidRPr="00C44165">
        <w:t>príprava kancelárskeho technického zariadenia,</w:t>
      </w:r>
    </w:p>
    <w:p w14:paraId="396D2681" w14:textId="77777777" w:rsidR="00C44165" w:rsidRPr="00C44165" w:rsidRDefault="00C44165" w:rsidP="001F11AD">
      <w:pPr>
        <w:pStyle w:val="RZTelo"/>
        <w:numPr>
          <w:ilvl w:val="0"/>
          <w:numId w:val="14"/>
        </w:numPr>
      </w:pPr>
      <w:r w:rsidRPr="00C44165">
        <w:t>realizácia úlohy:</w:t>
      </w:r>
    </w:p>
    <w:p w14:paraId="2B6AFC2E" w14:textId="77777777" w:rsidR="00C44165" w:rsidRPr="00C44165" w:rsidRDefault="00C44165" w:rsidP="00815527">
      <w:pPr>
        <w:pStyle w:val="RZTelo"/>
        <w:numPr>
          <w:ilvl w:val="0"/>
          <w:numId w:val="20"/>
        </w:numPr>
        <w:ind w:left="1418" w:hanging="284"/>
      </w:pPr>
      <w:r w:rsidRPr="00C44165">
        <w:t>úvodná komunikácia a zistenie potrieb klienta</w:t>
      </w:r>
    </w:p>
    <w:p w14:paraId="425937F8" w14:textId="77777777" w:rsidR="00C44165" w:rsidRPr="00C44165" w:rsidRDefault="00C44165" w:rsidP="00815527">
      <w:pPr>
        <w:pStyle w:val="RZTelo"/>
        <w:numPr>
          <w:ilvl w:val="0"/>
          <w:numId w:val="20"/>
        </w:numPr>
        <w:ind w:left="1418" w:hanging="284"/>
      </w:pPr>
      <w:r w:rsidRPr="00C44165">
        <w:lastRenderedPageBreak/>
        <w:t>analýza klienta</w:t>
      </w:r>
    </w:p>
    <w:p w14:paraId="73C4F4F7" w14:textId="77777777" w:rsidR="00C44165" w:rsidRPr="00C44165" w:rsidRDefault="00C44165" w:rsidP="00815527">
      <w:pPr>
        <w:pStyle w:val="RZTelo"/>
        <w:numPr>
          <w:ilvl w:val="0"/>
          <w:numId w:val="20"/>
        </w:numPr>
        <w:ind w:left="1418" w:hanging="284"/>
      </w:pPr>
      <w:r w:rsidRPr="00C44165">
        <w:t>výber vhodnej ponuky pre klienta a zvládnutie námietok</w:t>
      </w:r>
    </w:p>
    <w:p w14:paraId="65F699B2" w14:textId="64027A24" w:rsidR="00C44165" w:rsidRPr="00C44165" w:rsidRDefault="00C44165" w:rsidP="00815527">
      <w:pPr>
        <w:pStyle w:val="RZTelo"/>
        <w:numPr>
          <w:ilvl w:val="0"/>
          <w:numId w:val="20"/>
        </w:numPr>
        <w:ind w:left="1418" w:hanging="284"/>
      </w:pPr>
      <w:r w:rsidRPr="00C44165">
        <w:t>uzavretie predajného rozhovoru</w:t>
      </w:r>
    </w:p>
    <w:p w14:paraId="40732625" w14:textId="77777777" w:rsidR="00C44165" w:rsidRPr="00C44165" w:rsidRDefault="00C44165" w:rsidP="00815527">
      <w:pPr>
        <w:pStyle w:val="RZTelo"/>
        <w:numPr>
          <w:ilvl w:val="0"/>
          <w:numId w:val="20"/>
        </w:numPr>
        <w:ind w:left="1418" w:hanging="284"/>
      </w:pPr>
      <w:r w:rsidRPr="00C44165">
        <w:t>dohodnutie ďalšieho stretnutia (príprava na crossellingový predaj)</w:t>
      </w:r>
    </w:p>
    <w:p w14:paraId="1C8B232C" w14:textId="77777777" w:rsidR="00C44165" w:rsidRPr="00C44165" w:rsidRDefault="00C44165" w:rsidP="00815527">
      <w:pPr>
        <w:pStyle w:val="RZTelo"/>
        <w:numPr>
          <w:ilvl w:val="0"/>
          <w:numId w:val="20"/>
        </w:numPr>
        <w:ind w:left="1418" w:hanging="284"/>
      </w:pPr>
      <w:r w:rsidRPr="00C44165">
        <w:t>spracovanie výstupu – dokumentácia klienta, tlač zmluvy,</w:t>
      </w:r>
    </w:p>
    <w:p w14:paraId="20D11EA3" w14:textId="77777777" w:rsidR="00C44165" w:rsidRPr="00C44165" w:rsidRDefault="00C44165" w:rsidP="00815527">
      <w:pPr>
        <w:pStyle w:val="RZTelo"/>
        <w:numPr>
          <w:ilvl w:val="0"/>
          <w:numId w:val="21"/>
        </w:numPr>
        <w:ind w:left="1134" w:hanging="425"/>
      </w:pPr>
      <w:r w:rsidRPr="00C44165">
        <w:t>ukončenie práce.</w:t>
      </w:r>
    </w:p>
    <w:p w14:paraId="119109EA" w14:textId="77777777" w:rsidR="00C44165" w:rsidRPr="00C44165" w:rsidRDefault="00C44165" w:rsidP="000C2112">
      <w:pPr>
        <w:pStyle w:val="RZTelo"/>
        <w:numPr>
          <w:ilvl w:val="0"/>
          <w:numId w:val="6"/>
        </w:numPr>
      </w:pPr>
      <w:r w:rsidRPr="00C44165">
        <w:t>Jednotlivé pracovné úlohy musia byť pri realizácii skúšobnej úlohy ručne alebo počítačovo zaznamenané. Skúšobná komisia môže dať skúšanému pri zadaní úlohy k dispozícii príslušné podklady pre skúšobnú prácu ako aj pre evidenciu jednotlivých činností, meraní a pod.</w:t>
      </w:r>
    </w:p>
    <w:p w14:paraId="0436206A" w14:textId="77777777" w:rsidR="00C44165" w:rsidRPr="00C44165" w:rsidRDefault="00C44165" w:rsidP="000C2112">
      <w:pPr>
        <w:pStyle w:val="RZTelo"/>
        <w:numPr>
          <w:ilvl w:val="0"/>
          <w:numId w:val="6"/>
        </w:numPr>
      </w:pPr>
      <w:r w:rsidRPr="00C44165">
        <w:t>V rámci skúšobnej úlohy musia byť preukázané predovšetkým vykonané činnosti:</w:t>
      </w:r>
    </w:p>
    <w:p w14:paraId="2B864426" w14:textId="7169AB7C" w:rsidR="00C44165" w:rsidRPr="00C44165" w:rsidRDefault="00C44165" w:rsidP="001F11AD">
      <w:pPr>
        <w:pStyle w:val="RZTelo"/>
        <w:numPr>
          <w:ilvl w:val="1"/>
          <w:numId w:val="15"/>
        </w:numPr>
      </w:pPr>
      <w:r w:rsidRPr="00C44165">
        <w:t>Aplikovanie nadobudnutých vedomostí a zručností.</w:t>
      </w:r>
    </w:p>
    <w:p w14:paraId="58F11DC6" w14:textId="585398AA" w:rsidR="00C44165" w:rsidRPr="00C44165" w:rsidRDefault="00C44165" w:rsidP="001F11AD">
      <w:pPr>
        <w:pStyle w:val="RZTelo"/>
        <w:numPr>
          <w:ilvl w:val="1"/>
          <w:numId w:val="15"/>
        </w:numPr>
      </w:pPr>
      <w:r w:rsidRPr="00C44165">
        <w:t>Aktívne využívanie výpočtovej techniky a aplikačného softvéru.</w:t>
      </w:r>
    </w:p>
    <w:p w14:paraId="35102912" w14:textId="1A149471" w:rsidR="00C44165" w:rsidRPr="00C44165" w:rsidRDefault="00C44165" w:rsidP="001F11AD">
      <w:pPr>
        <w:pStyle w:val="RZTelo"/>
        <w:numPr>
          <w:ilvl w:val="1"/>
          <w:numId w:val="15"/>
        </w:numPr>
      </w:pPr>
      <w:r w:rsidRPr="00C44165">
        <w:t>Kultivovaná komunikácia v písomnom i ústnom styku.</w:t>
      </w:r>
    </w:p>
    <w:p w14:paraId="48045FD8" w14:textId="228F6EFF" w:rsidR="00C44165" w:rsidRPr="00C44165" w:rsidRDefault="00C44165" w:rsidP="001F11AD">
      <w:pPr>
        <w:pStyle w:val="RZTelo"/>
        <w:numPr>
          <w:ilvl w:val="1"/>
          <w:numId w:val="15"/>
        </w:numPr>
      </w:pPr>
      <w:r w:rsidRPr="00C44165">
        <w:t>Orientácia v právnych predpisoch.</w:t>
      </w:r>
    </w:p>
    <w:p w14:paraId="6ADDC62C" w14:textId="73A1EC19" w:rsidR="00C44165" w:rsidRPr="00C44165" w:rsidRDefault="00C44165" w:rsidP="001F11AD">
      <w:pPr>
        <w:pStyle w:val="RZTelo"/>
        <w:numPr>
          <w:ilvl w:val="1"/>
          <w:numId w:val="15"/>
        </w:numPr>
      </w:pPr>
      <w:r w:rsidRPr="00C44165">
        <w:t>Ovládanie profesijnej etikety.</w:t>
      </w:r>
    </w:p>
    <w:p w14:paraId="5908649E" w14:textId="77777777" w:rsidR="00C44165" w:rsidRPr="00C44165" w:rsidRDefault="00C44165" w:rsidP="000C2112">
      <w:pPr>
        <w:pStyle w:val="RZTelo"/>
        <w:numPr>
          <w:ilvl w:val="0"/>
          <w:numId w:val="6"/>
        </w:numPr>
      </w:pPr>
      <w:r w:rsidRPr="00C44165">
        <w:t>Na hodnotenie skúšobnej práce sú smerodajné nasledovné kritériá:</w:t>
      </w:r>
    </w:p>
    <w:p w14:paraId="3208EB20" w14:textId="77777777" w:rsidR="00C44165" w:rsidRPr="00C44165" w:rsidRDefault="00C44165" w:rsidP="001F11AD">
      <w:pPr>
        <w:pStyle w:val="RZTelo"/>
        <w:numPr>
          <w:ilvl w:val="0"/>
          <w:numId w:val="16"/>
        </w:numPr>
      </w:pPr>
      <w:r w:rsidRPr="00C44165">
        <w:t>Obsahová správnosť a úplnosť:</w:t>
      </w:r>
    </w:p>
    <w:p w14:paraId="1B30E96B" w14:textId="25EB7584" w:rsidR="00C44165" w:rsidRPr="00C44165" w:rsidRDefault="00C44165" w:rsidP="001F11AD">
      <w:pPr>
        <w:pStyle w:val="RZTelo"/>
        <w:numPr>
          <w:ilvl w:val="2"/>
          <w:numId w:val="17"/>
        </w:numPr>
        <w:ind w:left="1418" w:hanging="284"/>
      </w:pPr>
      <w:r w:rsidRPr="00C44165">
        <w:t>prirodzená a proklientsky orientovaná komunikácia,</w:t>
      </w:r>
    </w:p>
    <w:p w14:paraId="3E776997" w14:textId="02E5953E" w:rsidR="00C44165" w:rsidRPr="00C44165" w:rsidRDefault="00C44165" w:rsidP="001F11AD">
      <w:pPr>
        <w:pStyle w:val="RZTelo"/>
        <w:numPr>
          <w:ilvl w:val="2"/>
          <w:numId w:val="17"/>
        </w:numPr>
        <w:ind w:left="1418" w:hanging="284"/>
      </w:pPr>
      <w:r w:rsidRPr="00C44165">
        <w:t>dodržanie štruktúry predajného rozhovoru,</w:t>
      </w:r>
    </w:p>
    <w:p w14:paraId="061A96C8" w14:textId="3C9B28D1" w:rsidR="00C44165" w:rsidRPr="00C44165" w:rsidRDefault="00C44165" w:rsidP="001F11AD">
      <w:pPr>
        <w:pStyle w:val="RZTelo"/>
        <w:numPr>
          <w:ilvl w:val="2"/>
          <w:numId w:val="17"/>
        </w:numPr>
        <w:ind w:left="1418" w:hanging="284"/>
      </w:pPr>
      <w:r w:rsidRPr="00C44165">
        <w:t>znalosť parametrov finančných produktov použitých pri ponuke pre klienta,</w:t>
      </w:r>
    </w:p>
    <w:p w14:paraId="451730BA" w14:textId="2779A3BC" w:rsidR="00C44165" w:rsidRPr="00C44165" w:rsidRDefault="00C44165" w:rsidP="001F11AD">
      <w:pPr>
        <w:pStyle w:val="RZTelo"/>
        <w:numPr>
          <w:ilvl w:val="2"/>
          <w:numId w:val="17"/>
        </w:numPr>
        <w:ind w:left="1418" w:hanging="284"/>
      </w:pPr>
      <w:r w:rsidRPr="00C44165">
        <w:t>znalosť a vhodnosť výberu dostupných nástrojov a pomôcok pri predajnom rozhovore (web stránka, produktové kalkulačky, vývojové grafy a diagramy a pod.).</w:t>
      </w:r>
    </w:p>
    <w:p w14:paraId="25B520A5" w14:textId="008B2A8F" w:rsidR="00C44165" w:rsidRPr="00C44165" w:rsidRDefault="00C44165" w:rsidP="001F11AD">
      <w:pPr>
        <w:pStyle w:val="RZTelo"/>
        <w:numPr>
          <w:ilvl w:val="1"/>
          <w:numId w:val="18"/>
        </w:numPr>
        <w:ind w:left="1134" w:hanging="425"/>
      </w:pPr>
      <w:r w:rsidRPr="00C44165">
        <w:t>Voľba efektívnych postupov.</w:t>
      </w:r>
    </w:p>
    <w:p w14:paraId="30B221F3" w14:textId="75EC5975" w:rsidR="00C44165" w:rsidRPr="00C44165" w:rsidRDefault="00C44165" w:rsidP="001F11AD">
      <w:pPr>
        <w:pStyle w:val="RZTelo"/>
        <w:numPr>
          <w:ilvl w:val="1"/>
          <w:numId w:val="18"/>
        </w:numPr>
        <w:ind w:left="1134" w:hanging="425"/>
      </w:pPr>
      <w:r w:rsidRPr="00C44165">
        <w:t>Dodržiavanie zásad bezpečnosti a ochrany zdravia pri práci, opatrení na ochranu životného prostredia.</w:t>
      </w:r>
    </w:p>
    <w:p w14:paraId="3CCD301C" w14:textId="0730CF7A" w:rsidR="00C44165" w:rsidRPr="00C44165" w:rsidRDefault="00C44165" w:rsidP="001F11AD">
      <w:pPr>
        <w:pStyle w:val="RZTelo"/>
        <w:numPr>
          <w:ilvl w:val="1"/>
          <w:numId w:val="18"/>
        </w:numPr>
        <w:ind w:left="1134" w:hanging="425"/>
      </w:pPr>
      <w:r w:rsidRPr="00C44165">
        <w:t>Aktívne používanie odbornej terminológie.</w:t>
      </w:r>
    </w:p>
    <w:p w14:paraId="26BB6AEE" w14:textId="17DE932C" w:rsidR="00C44165" w:rsidRPr="00C44165" w:rsidRDefault="00C44165" w:rsidP="000C2112">
      <w:pPr>
        <w:pStyle w:val="RZTelo"/>
        <w:numPr>
          <w:ilvl w:val="0"/>
          <w:numId w:val="6"/>
        </w:numPr>
      </w:pPr>
      <w:r w:rsidRPr="00C44165">
        <w:t>Hodnotenie praktickej časti skúšky sa rozdeľuje na 3 časti:</w:t>
      </w:r>
    </w:p>
    <w:p w14:paraId="7F01EE3F" w14:textId="77777777" w:rsidR="00C44165" w:rsidRPr="00C44165" w:rsidRDefault="00C44165" w:rsidP="001F11AD">
      <w:pPr>
        <w:pStyle w:val="RZTelo"/>
        <w:numPr>
          <w:ilvl w:val="0"/>
          <w:numId w:val="19"/>
        </w:numPr>
      </w:pPr>
      <w:r w:rsidRPr="00C44165">
        <w:t>príprava a plánovanie – 20% (0 - 20 bodov)</w:t>
      </w:r>
    </w:p>
    <w:p w14:paraId="081DD329" w14:textId="77777777" w:rsidR="00C44165" w:rsidRPr="00C44165" w:rsidRDefault="00C44165" w:rsidP="001F11AD">
      <w:pPr>
        <w:pStyle w:val="RZTelo"/>
        <w:numPr>
          <w:ilvl w:val="0"/>
          <w:numId w:val="19"/>
        </w:numPr>
      </w:pPr>
      <w:r w:rsidRPr="00C44165">
        <w:t>realizácia pracovnej činnosti – 60% (0 - 60 bodov)</w:t>
      </w:r>
    </w:p>
    <w:p w14:paraId="7B3A9180" w14:textId="054A0EF9" w:rsidR="00C44165" w:rsidRPr="00C44165" w:rsidRDefault="00C44165" w:rsidP="001F11AD">
      <w:pPr>
        <w:pStyle w:val="RZTelo"/>
        <w:numPr>
          <w:ilvl w:val="0"/>
          <w:numId w:val="19"/>
        </w:numPr>
      </w:pPr>
      <w:r w:rsidRPr="00C44165">
        <w:t>riadenie kvality, dodržiavanie BOZP – 20 % (0 - 20 bodov</w:t>
      </w:r>
      <w:r w:rsidR="009F6AFF">
        <w:t>)</w:t>
      </w:r>
    </w:p>
    <w:sectPr w:rsidR="00C44165" w:rsidRPr="00C44165" w:rsidSect="00E9402C">
      <w:headerReference w:type="default" r:id="rId9"/>
      <w:footerReference w:type="default" r:id="rId10"/>
      <w:type w:val="continuous"/>
      <w:pgSz w:w="11906" w:h="16838" w:code="9"/>
      <w:pgMar w:top="2778" w:right="1274" w:bottom="2438" w:left="1418" w:header="1332" w:footer="153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6242F" w14:textId="77777777" w:rsidR="00273C31" w:rsidRDefault="00273C31" w:rsidP="00F81956">
      <w:pPr>
        <w:spacing w:after="0" w:line="240" w:lineRule="auto"/>
      </w:pPr>
      <w:r>
        <w:separator/>
      </w:r>
    </w:p>
  </w:endnote>
  <w:endnote w:type="continuationSeparator" w:id="0">
    <w:p w14:paraId="427116AC" w14:textId="77777777" w:rsidR="00273C31" w:rsidRDefault="00273C31" w:rsidP="00F8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Light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5A27E" w14:textId="611DFF5B" w:rsidR="00764CA3" w:rsidRPr="00793EFD" w:rsidRDefault="009B0820" w:rsidP="00304351">
    <w:pPr>
      <w:pStyle w:val="RZPta-lenPartneri"/>
      <w:tabs>
        <w:tab w:val="left" w:pos="5602"/>
        <w:tab w:val="left" w:pos="6436"/>
      </w:tabs>
    </w:pPr>
    <w:r>
      <w:rPr>
        <w:sz w:val="17"/>
      </w:rPr>
      <w:drawing>
        <wp:anchor distT="0" distB="0" distL="114300" distR="114300" simplePos="0" relativeHeight="251659264" behindDoc="1" locked="0" layoutInCell="1" allowOverlap="1" wp14:anchorId="66AAB159" wp14:editId="1E742A11">
          <wp:simplePos x="900953" y="8969188"/>
          <wp:positionH relativeFrom="page">
            <wp:align>center</wp:align>
          </wp:positionH>
          <wp:positionV relativeFrom="page">
            <wp:align>bottom</wp:align>
          </wp:positionV>
          <wp:extent cx="7577455" cy="1551940"/>
          <wp:effectExtent l="0" t="0" r="0" b="0"/>
          <wp:wrapNone/>
          <wp:docPr id="32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552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3360" behindDoc="1" locked="0" layoutInCell="1" allowOverlap="1" wp14:anchorId="50120508" wp14:editId="776E891B">
          <wp:simplePos x="900113" y="9877425"/>
          <wp:positionH relativeFrom="margin">
            <wp:posOffset>-71755</wp:posOffset>
          </wp:positionH>
          <wp:positionV relativeFrom="bottomMargin">
            <wp:posOffset>864235</wp:posOffset>
          </wp:positionV>
          <wp:extent cx="1447920" cy="402120"/>
          <wp:effectExtent l="0" t="0" r="0" b="0"/>
          <wp:wrapNone/>
          <wp:docPr id="33" name="Picture 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 with medium confidenc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920" cy="40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1312" behindDoc="1" locked="0" layoutInCell="1" allowOverlap="1" wp14:anchorId="2D225267" wp14:editId="3F03BC17">
          <wp:simplePos x="2347595" y="9839325"/>
          <wp:positionH relativeFrom="page">
            <wp:align>center</wp:align>
          </wp:positionH>
          <wp:positionV relativeFrom="bottomMargin">
            <wp:posOffset>846455</wp:posOffset>
          </wp:positionV>
          <wp:extent cx="546120" cy="439560"/>
          <wp:effectExtent l="0" t="0" r="0" b="0"/>
          <wp:wrapNone/>
          <wp:docPr id="34" name="Picture 1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6120" cy="43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2336" behindDoc="1" locked="0" layoutInCell="1" allowOverlap="1" wp14:anchorId="61608D64" wp14:editId="7AEDD692">
          <wp:simplePos x="2347595" y="10029825"/>
          <wp:positionH relativeFrom="margin">
            <wp:align>right</wp:align>
          </wp:positionH>
          <wp:positionV relativeFrom="bottomMargin">
            <wp:posOffset>954405</wp:posOffset>
          </wp:positionV>
          <wp:extent cx="1461960" cy="242640"/>
          <wp:effectExtent l="0" t="0" r="5080" b="5080"/>
          <wp:wrapNone/>
          <wp:docPr id="35" name="Picture 1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picture containing logo&#10;&#10;Description automatically generated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461960" cy="24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15E7">
      <w:t>Republiková únia zamestnávateľov je členom</w:t>
    </w:r>
    <w:r w:rsidR="001912CC">
      <w:t>:</w:t>
    </w:r>
    <w:r w:rsidR="00304351">
      <w:tab/>
    </w:r>
    <w:r w:rsidR="003043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77EFC" w14:textId="77777777" w:rsidR="00273C31" w:rsidRDefault="00273C31" w:rsidP="00F81956">
      <w:pPr>
        <w:spacing w:after="0" w:line="240" w:lineRule="auto"/>
      </w:pPr>
      <w:r>
        <w:separator/>
      </w:r>
    </w:p>
  </w:footnote>
  <w:footnote w:type="continuationSeparator" w:id="0">
    <w:p w14:paraId="30B8203F" w14:textId="77777777" w:rsidR="00273C31" w:rsidRDefault="00273C31" w:rsidP="00F81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10EF" w14:textId="6E350228" w:rsidR="000064DE" w:rsidRDefault="000C3CAF" w:rsidP="00A07FD8">
    <w:pPr>
      <w:pStyle w:val="RZHlavicka"/>
      <w:ind w:left="2880" w:firstLine="720"/>
    </w:pPr>
    <w:sdt>
      <w:sdtPr>
        <w:rPr>
          <w:sz w:val="14"/>
          <w:szCs w:val="14"/>
        </w:rPr>
        <w:alias w:val="Author"/>
        <w:tag w:val=""/>
        <w:id w:val="-1758896244"/>
        <w:placeholder>
          <w:docPart w:val="91A4C421D81D4A6493949C939AC4FFA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07FD8" w:rsidRPr="00A07FD8">
          <w:rPr>
            <w:sz w:val="14"/>
            <w:szCs w:val="14"/>
          </w:rPr>
          <w:t>Republiková únia zamestnávateľov, Digital Park III, Einsteinova 19, 851 01 Bratislava 5</w:t>
        </w:r>
        <w:r w:rsidR="00A07FD8">
          <w:rPr>
            <w:sz w:val="14"/>
            <w:szCs w:val="14"/>
          </w:rPr>
          <w:t xml:space="preserve"> </w:t>
        </w:r>
        <w:r w:rsidR="00A07FD8" w:rsidRPr="00A07FD8">
          <w:rPr>
            <w:sz w:val="14"/>
            <w:szCs w:val="14"/>
          </w:rPr>
          <w:t>tel.: +421-2-3301 4280, ruz@ruzsr.sk,</w:t>
        </w:r>
        <w:r w:rsidR="00A07FD8">
          <w:rPr>
            <w:sz w:val="14"/>
            <w:szCs w:val="14"/>
          </w:rPr>
          <w:t xml:space="preserve"> ww</w:t>
        </w:r>
        <w:r w:rsidR="00A07FD8" w:rsidRPr="00A07FD8">
          <w:rPr>
            <w:sz w:val="14"/>
            <w:szCs w:val="14"/>
          </w:rPr>
          <w:t>w.zamestnavatelia.sk</w:t>
        </w:r>
      </w:sdtContent>
    </w:sdt>
    <w:r w:rsidR="00304351">
      <w:rPr>
        <w:noProof/>
      </w:rPr>
      <w:drawing>
        <wp:anchor distT="0" distB="0" distL="114300" distR="114300" simplePos="0" relativeHeight="251664384" behindDoc="1" locked="0" layoutInCell="1" allowOverlap="1" wp14:anchorId="663B4CA8" wp14:editId="69D1A880">
          <wp:simplePos x="2731135" y="1058545"/>
          <wp:positionH relativeFrom="page">
            <wp:align>center</wp:align>
          </wp:positionH>
          <wp:positionV relativeFrom="page">
            <wp:align>top</wp:align>
          </wp:positionV>
          <wp:extent cx="7577640" cy="1768680"/>
          <wp:effectExtent l="0" t="0" r="0" b="0"/>
          <wp:wrapNone/>
          <wp:docPr id="31" name="Picture 1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7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4E7"/>
    <w:multiLevelType w:val="hybridMultilevel"/>
    <w:tmpl w:val="158E35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B37B1"/>
    <w:multiLevelType w:val="hybridMultilevel"/>
    <w:tmpl w:val="42BA6CB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F300C2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8D67452">
      <w:start w:val="5"/>
      <w:numFmt w:val="bullet"/>
      <w:lvlText w:val="-"/>
      <w:lvlJc w:val="left"/>
      <w:pPr>
        <w:ind w:left="2340" w:hanging="360"/>
      </w:pPr>
      <w:rPr>
        <w:rFonts w:ascii="Roboto Light" w:eastAsiaTheme="minorHAnsi" w:hAnsi="Roboto Light" w:cs="Roboto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F3288"/>
    <w:multiLevelType w:val="hybridMultilevel"/>
    <w:tmpl w:val="82CE8A8A"/>
    <w:lvl w:ilvl="0" w:tplc="C8D67452">
      <w:start w:val="5"/>
      <w:numFmt w:val="bullet"/>
      <w:lvlText w:val="-"/>
      <w:lvlJc w:val="left"/>
      <w:pPr>
        <w:ind w:left="1800" w:hanging="360"/>
      </w:pPr>
      <w:rPr>
        <w:rFonts w:ascii="Roboto Light" w:eastAsiaTheme="minorHAnsi" w:hAnsi="Roboto Light" w:cs="Roboto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F904623"/>
    <w:multiLevelType w:val="hybridMultilevel"/>
    <w:tmpl w:val="C8C6E88C"/>
    <w:lvl w:ilvl="0" w:tplc="FEFCCFF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8D7713"/>
    <w:multiLevelType w:val="hybridMultilevel"/>
    <w:tmpl w:val="AE4AF6B0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DF9075A"/>
    <w:multiLevelType w:val="hybridMultilevel"/>
    <w:tmpl w:val="47F844D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FFFFFFFF">
      <w:start w:val="5"/>
      <w:numFmt w:val="bullet"/>
      <w:lvlText w:val="-"/>
      <w:lvlJc w:val="left"/>
      <w:pPr>
        <w:ind w:left="2700" w:hanging="360"/>
      </w:pPr>
      <w:rPr>
        <w:rFonts w:ascii="Roboto Light" w:eastAsiaTheme="minorHAnsi" w:hAnsi="Roboto Light" w:cs="Roboto" w:hint="default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8900A7"/>
    <w:multiLevelType w:val="hybridMultilevel"/>
    <w:tmpl w:val="65A6F9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3257D3"/>
    <w:multiLevelType w:val="hybridMultilevel"/>
    <w:tmpl w:val="8C2C05CA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5"/>
      <w:numFmt w:val="bullet"/>
      <w:lvlText w:val="-"/>
      <w:lvlJc w:val="left"/>
      <w:pPr>
        <w:ind w:left="2340" w:hanging="360"/>
      </w:pPr>
      <w:rPr>
        <w:rFonts w:ascii="Roboto Light" w:eastAsiaTheme="minorHAnsi" w:hAnsi="Roboto Light" w:cs="Roboto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359E3"/>
    <w:multiLevelType w:val="hybridMultilevel"/>
    <w:tmpl w:val="3A368DA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CF61ABF"/>
    <w:multiLevelType w:val="hybridMultilevel"/>
    <w:tmpl w:val="594C50F8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5"/>
      <w:numFmt w:val="bullet"/>
      <w:lvlText w:val="-"/>
      <w:lvlJc w:val="left"/>
      <w:pPr>
        <w:ind w:left="2340" w:hanging="360"/>
      </w:pPr>
      <w:rPr>
        <w:rFonts w:ascii="Roboto Light" w:eastAsiaTheme="minorHAnsi" w:hAnsi="Roboto Light" w:cs="Roboto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B8123F"/>
    <w:multiLevelType w:val="hybridMultilevel"/>
    <w:tmpl w:val="DB201806"/>
    <w:lvl w:ilvl="0" w:tplc="27823184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366B4F"/>
    <w:multiLevelType w:val="hybridMultilevel"/>
    <w:tmpl w:val="1B70DB2C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5"/>
      <w:numFmt w:val="bullet"/>
      <w:lvlText w:val="-"/>
      <w:lvlJc w:val="left"/>
      <w:pPr>
        <w:ind w:left="2340" w:hanging="360"/>
      </w:pPr>
      <w:rPr>
        <w:rFonts w:ascii="Roboto Light" w:eastAsiaTheme="minorHAnsi" w:hAnsi="Roboto Light" w:cs="Roboto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2A26C9"/>
    <w:multiLevelType w:val="hybridMultilevel"/>
    <w:tmpl w:val="CDEA2056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F640EA6"/>
    <w:multiLevelType w:val="hybridMultilevel"/>
    <w:tmpl w:val="3CEC9FC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E4D0041"/>
    <w:multiLevelType w:val="hybridMultilevel"/>
    <w:tmpl w:val="C31A31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C805E0"/>
    <w:multiLevelType w:val="hybridMultilevel"/>
    <w:tmpl w:val="3CD291F2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C8D67452">
      <w:start w:val="5"/>
      <w:numFmt w:val="bullet"/>
      <w:lvlText w:val="-"/>
      <w:lvlJc w:val="left"/>
      <w:pPr>
        <w:ind w:left="2520" w:hanging="360"/>
      </w:pPr>
      <w:rPr>
        <w:rFonts w:ascii="Roboto Light" w:eastAsiaTheme="minorHAnsi" w:hAnsi="Roboto Light" w:cs="Roboto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7CB1D18"/>
    <w:multiLevelType w:val="hybridMultilevel"/>
    <w:tmpl w:val="AAE0F86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AA503F9"/>
    <w:multiLevelType w:val="hybridMultilevel"/>
    <w:tmpl w:val="1310A642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EE7849"/>
    <w:multiLevelType w:val="hybridMultilevel"/>
    <w:tmpl w:val="60FADCBE"/>
    <w:lvl w:ilvl="0" w:tplc="36AE4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C02522"/>
    <w:multiLevelType w:val="hybridMultilevel"/>
    <w:tmpl w:val="7FB813F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C797AFE"/>
    <w:multiLevelType w:val="hybridMultilevel"/>
    <w:tmpl w:val="5AE0A4B0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5"/>
      <w:numFmt w:val="bullet"/>
      <w:lvlText w:val="-"/>
      <w:lvlJc w:val="left"/>
      <w:pPr>
        <w:ind w:left="2340" w:hanging="360"/>
      </w:pPr>
      <w:rPr>
        <w:rFonts w:ascii="Roboto Light" w:eastAsiaTheme="minorHAnsi" w:hAnsi="Roboto Light" w:cs="Roboto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F5756B"/>
    <w:multiLevelType w:val="hybridMultilevel"/>
    <w:tmpl w:val="CAC4591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FFFFFFFF">
      <w:start w:val="5"/>
      <w:numFmt w:val="bullet"/>
      <w:lvlText w:val="-"/>
      <w:lvlJc w:val="left"/>
      <w:pPr>
        <w:ind w:left="2700" w:hanging="360"/>
      </w:pPr>
      <w:rPr>
        <w:rFonts w:ascii="Roboto Light" w:eastAsiaTheme="minorHAnsi" w:hAnsi="Roboto Light" w:cs="Roboto" w:hint="default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51417941">
    <w:abstractNumId w:val="18"/>
  </w:num>
  <w:num w:numId="2" w16cid:durableId="176578362">
    <w:abstractNumId w:val="0"/>
  </w:num>
  <w:num w:numId="3" w16cid:durableId="872496343">
    <w:abstractNumId w:val="10"/>
  </w:num>
  <w:num w:numId="4" w16cid:durableId="356781249">
    <w:abstractNumId w:val="17"/>
  </w:num>
  <w:num w:numId="5" w16cid:durableId="1067341080">
    <w:abstractNumId w:val="6"/>
  </w:num>
  <w:num w:numId="6" w16cid:durableId="190456013">
    <w:abstractNumId w:val="1"/>
  </w:num>
  <w:num w:numId="7" w16cid:durableId="798956119">
    <w:abstractNumId w:val="20"/>
  </w:num>
  <w:num w:numId="8" w16cid:durableId="1949727455">
    <w:abstractNumId w:val="11"/>
  </w:num>
  <w:num w:numId="9" w16cid:durableId="2077705005">
    <w:abstractNumId w:val="7"/>
  </w:num>
  <w:num w:numId="10" w16cid:durableId="1165702961">
    <w:abstractNumId w:val="4"/>
  </w:num>
  <w:num w:numId="11" w16cid:durableId="1794320528">
    <w:abstractNumId w:val="21"/>
  </w:num>
  <w:num w:numId="12" w16cid:durableId="1277325898">
    <w:abstractNumId w:val="13"/>
  </w:num>
  <w:num w:numId="13" w16cid:durableId="2099862698">
    <w:abstractNumId w:val="8"/>
  </w:num>
  <w:num w:numId="14" w16cid:durableId="496842821">
    <w:abstractNumId w:val="19"/>
  </w:num>
  <w:num w:numId="15" w16cid:durableId="944968358">
    <w:abstractNumId w:val="9"/>
  </w:num>
  <w:num w:numId="16" w16cid:durableId="475613221">
    <w:abstractNumId w:val="16"/>
  </w:num>
  <w:num w:numId="17" w16cid:durableId="2146242054">
    <w:abstractNumId w:val="15"/>
  </w:num>
  <w:num w:numId="18" w16cid:durableId="475340330">
    <w:abstractNumId w:val="12"/>
  </w:num>
  <w:num w:numId="19" w16cid:durableId="1250236007">
    <w:abstractNumId w:val="5"/>
  </w:num>
  <w:num w:numId="20" w16cid:durableId="1176194460">
    <w:abstractNumId w:val="2"/>
  </w:num>
  <w:num w:numId="21" w16cid:durableId="340352732">
    <w:abstractNumId w:val="14"/>
  </w:num>
  <w:num w:numId="22" w16cid:durableId="623392769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F10"/>
    <w:rsid w:val="00004CEC"/>
    <w:rsid w:val="000064DE"/>
    <w:rsid w:val="0003179F"/>
    <w:rsid w:val="00033EBF"/>
    <w:rsid w:val="00036F4B"/>
    <w:rsid w:val="000460AF"/>
    <w:rsid w:val="00056EA1"/>
    <w:rsid w:val="00070466"/>
    <w:rsid w:val="000738F6"/>
    <w:rsid w:val="000756C8"/>
    <w:rsid w:val="000861F2"/>
    <w:rsid w:val="000927C3"/>
    <w:rsid w:val="000A143B"/>
    <w:rsid w:val="000A6440"/>
    <w:rsid w:val="000C2112"/>
    <w:rsid w:val="000C3CAF"/>
    <w:rsid w:val="000D26E5"/>
    <w:rsid w:val="000E4DB9"/>
    <w:rsid w:val="000E5E00"/>
    <w:rsid w:val="000F194B"/>
    <w:rsid w:val="000F3D49"/>
    <w:rsid w:val="001101C5"/>
    <w:rsid w:val="0011410C"/>
    <w:rsid w:val="00116728"/>
    <w:rsid w:val="00120D54"/>
    <w:rsid w:val="00121ACF"/>
    <w:rsid w:val="001252C0"/>
    <w:rsid w:val="001350A8"/>
    <w:rsid w:val="00157F76"/>
    <w:rsid w:val="00160E85"/>
    <w:rsid w:val="00161A20"/>
    <w:rsid w:val="00162B9B"/>
    <w:rsid w:val="00166FEC"/>
    <w:rsid w:val="001670BA"/>
    <w:rsid w:val="00183C8E"/>
    <w:rsid w:val="0018617F"/>
    <w:rsid w:val="001872EA"/>
    <w:rsid w:val="00190347"/>
    <w:rsid w:val="001912CC"/>
    <w:rsid w:val="00193E76"/>
    <w:rsid w:val="0019591D"/>
    <w:rsid w:val="001A3284"/>
    <w:rsid w:val="001B276D"/>
    <w:rsid w:val="001B7DA8"/>
    <w:rsid w:val="001C497E"/>
    <w:rsid w:val="001D76DB"/>
    <w:rsid w:val="001E5EC1"/>
    <w:rsid w:val="001F11AD"/>
    <w:rsid w:val="001F3D21"/>
    <w:rsid w:val="001F6A0B"/>
    <w:rsid w:val="00200096"/>
    <w:rsid w:val="00200EF7"/>
    <w:rsid w:val="00206534"/>
    <w:rsid w:val="002159C8"/>
    <w:rsid w:val="002202C1"/>
    <w:rsid w:val="00222362"/>
    <w:rsid w:val="002233BE"/>
    <w:rsid w:val="00235972"/>
    <w:rsid w:val="0025288C"/>
    <w:rsid w:val="00255FBE"/>
    <w:rsid w:val="002636E4"/>
    <w:rsid w:val="0027049D"/>
    <w:rsid w:val="0027283E"/>
    <w:rsid w:val="00273C31"/>
    <w:rsid w:val="00287B84"/>
    <w:rsid w:val="00292A8B"/>
    <w:rsid w:val="002B04BC"/>
    <w:rsid w:val="002D4278"/>
    <w:rsid w:val="002D4AB1"/>
    <w:rsid w:val="002E312F"/>
    <w:rsid w:val="002E44D0"/>
    <w:rsid w:val="002E4A4F"/>
    <w:rsid w:val="002F2A14"/>
    <w:rsid w:val="002F46B6"/>
    <w:rsid w:val="002F5265"/>
    <w:rsid w:val="002F683D"/>
    <w:rsid w:val="002F6B2D"/>
    <w:rsid w:val="0030024F"/>
    <w:rsid w:val="00301A7C"/>
    <w:rsid w:val="00303D8E"/>
    <w:rsid w:val="00304351"/>
    <w:rsid w:val="00315AFA"/>
    <w:rsid w:val="00320EC8"/>
    <w:rsid w:val="003276B7"/>
    <w:rsid w:val="00334301"/>
    <w:rsid w:val="00360CBD"/>
    <w:rsid w:val="00364B4C"/>
    <w:rsid w:val="00377EA3"/>
    <w:rsid w:val="00382D3C"/>
    <w:rsid w:val="0038377F"/>
    <w:rsid w:val="0039083E"/>
    <w:rsid w:val="00390DF9"/>
    <w:rsid w:val="00390E1F"/>
    <w:rsid w:val="003A0420"/>
    <w:rsid w:val="003A6A58"/>
    <w:rsid w:val="003A7DC9"/>
    <w:rsid w:val="003B2E47"/>
    <w:rsid w:val="003B4B31"/>
    <w:rsid w:val="003B58C3"/>
    <w:rsid w:val="003D1A76"/>
    <w:rsid w:val="003D33BD"/>
    <w:rsid w:val="003D56E8"/>
    <w:rsid w:val="003E1F8B"/>
    <w:rsid w:val="003E50B8"/>
    <w:rsid w:val="003E6991"/>
    <w:rsid w:val="004061CB"/>
    <w:rsid w:val="004240C3"/>
    <w:rsid w:val="00426422"/>
    <w:rsid w:val="00434120"/>
    <w:rsid w:val="004426B4"/>
    <w:rsid w:val="00442CFE"/>
    <w:rsid w:val="00446A68"/>
    <w:rsid w:val="00461A87"/>
    <w:rsid w:val="00462F10"/>
    <w:rsid w:val="00475549"/>
    <w:rsid w:val="00483D48"/>
    <w:rsid w:val="004927B0"/>
    <w:rsid w:val="004A680E"/>
    <w:rsid w:val="004A7D54"/>
    <w:rsid w:val="004B0300"/>
    <w:rsid w:val="004C47BD"/>
    <w:rsid w:val="004D39CB"/>
    <w:rsid w:val="004D6B21"/>
    <w:rsid w:val="004E31E8"/>
    <w:rsid w:val="004E348F"/>
    <w:rsid w:val="004E4261"/>
    <w:rsid w:val="004E60B0"/>
    <w:rsid w:val="004F5F5E"/>
    <w:rsid w:val="00523FFE"/>
    <w:rsid w:val="005355E8"/>
    <w:rsid w:val="00552AF0"/>
    <w:rsid w:val="00575434"/>
    <w:rsid w:val="00576B85"/>
    <w:rsid w:val="005832E5"/>
    <w:rsid w:val="00591659"/>
    <w:rsid w:val="005A1F36"/>
    <w:rsid w:val="005A4A22"/>
    <w:rsid w:val="005B232D"/>
    <w:rsid w:val="005C7BF6"/>
    <w:rsid w:val="005D13C8"/>
    <w:rsid w:val="005D5519"/>
    <w:rsid w:val="005E275B"/>
    <w:rsid w:val="005E3771"/>
    <w:rsid w:val="005F0736"/>
    <w:rsid w:val="005F4E7A"/>
    <w:rsid w:val="00603EB1"/>
    <w:rsid w:val="00604F90"/>
    <w:rsid w:val="006052D3"/>
    <w:rsid w:val="006128EC"/>
    <w:rsid w:val="00615942"/>
    <w:rsid w:val="00617067"/>
    <w:rsid w:val="00617A71"/>
    <w:rsid w:val="00624FA8"/>
    <w:rsid w:val="00634FB8"/>
    <w:rsid w:val="00643378"/>
    <w:rsid w:val="0064613E"/>
    <w:rsid w:val="00654C41"/>
    <w:rsid w:val="00663417"/>
    <w:rsid w:val="0066368E"/>
    <w:rsid w:val="00672FDD"/>
    <w:rsid w:val="006867BA"/>
    <w:rsid w:val="006C7B7C"/>
    <w:rsid w:val="006D46F6"/>
    <w:rsid w:val="006D4C77"/>
    <w:rsid w:val="006D4FC5"/>
    <w:rsid w:val="006D527F"/>
    <w:rsid w:val="006E10D9"/>
    <w:rsid w:val="006F68F1"/>
    <w:rsid w:val="00707956"/>
    <w:rsid w:val="00716D81"/>
    <w:rsid w:val="00722200"/>
    <w:rsid w:val="0072261A"/>
    <w:rsid w:val="00731D0A"/>
    <w:rsid w:val="0073361B"/>
    <w:rsid w:val="0073430E"/>
    <w:rsid w:val="00742102"/>
    <w:rsid w:val="007451EF"/>
    <w:rsid w:val="00752394"/>
    <w:rsid w:val="00753139"/>
    <w:rsid w:val="00760CBD"/>
    <w:rsid w:val="00764CA3"/>
    <w:rsid w:val="00775856"/>
    <w:rsid w:val="00781B6C"/>
    <w:rsid w:val="0078481B"/>
    <w:rsid w:val="00793EFD"/>
    <w:rsid w:val="00794886"/>
    <w:rsid w:val="007A2A0E"/>
    <w:rsid w:val="007A317D"/>
    <w:rsid w:val="007A66DD"/>
    <w:rsid w:val="007D368A"/>
    <w:rsid w:val="007F26A8"/>
    <w:rsid w:val="007F745D"/>
    <w:rsid w:val="00802ACC"/>
    <w:rsid w:val="008038E1"/>
    <w:rsid w:val="008055B6"/>
    <w:rsid w:val="00815527"/>
    <w:rsid w:val="00816D99"/>
    <w:rsid w:val="0082277F"/>
    <w:rsid w:val="0083464B"/>
    <w:rsid w:val="00846FE0"/>
    <w:rsid w:val="008531F9"/>
    <w:rsid w:val="00856F4A"/>
    <w:rsid w:val="00874497"/>
    <w:rsid w:val="00875558"/>
    <w:rsid w:val="0087638B"/>
    <w:rsid w:val="00877635"/>
    <w:rsid w:val="00883AFB"/>
    <w:rsid w:val="008858C3"/>
    <w:rsid w:val="00890979"/>
    <w:rsid w:val="008916E4"/>
    <w:rsid w:val="008921B1"/>
    <w:rsid w:val="008A017B"/>
    <w:rsid w:val="008A5815"/>
    <w:rsid w:val="008B643C"/>
    <w:rsid w:val="008B7594"/>
    <w:rsid w:val="008C18BC"/>
    <w:rsid w:val="008C242D"/>
    <w:rsid w:val="008C2A73"/>
    <w:rsid w:val="008C2D98"/>
    <w:rsid w:val="008C2E4B"/>
    <w:rsid w:val="008D5CAC"/>
    <w:rsid w:val="008E0862"/>
    <w:rsid w:val="008E15D9"/>
    <w:rsid w:val="008E6743"/>
    <w:rsid w:val="008F791E"/>
    <w:rsid w:val="0090459F"/>
    <w:rsid w:val="00914051"/>
    <w:rsid w:val="009225D4"/>
    <w:rsid w:val="009232B1"/>
    <w:rsid w:val="00923BC7"/>
    <w:rsid w:val="009413FE"/>
    <w:rsid w:val="00943C0D"/>
    <w:rsid w:val="009445D4"/>
    <w:rsid w:val="009515E7"/>
    <w:rsid w:val="00957541"/>
    <w:rsid w:val="00957B31"/>
    <w:rsid w:val="00964ED7"/>
    <w:rsid w:val="00964F3B"/>
    <w:rsid w:val="0097231A"/>
    <w:rsid w:val="00972921"/>
    <w:rsid w:val="00974CA0"/>
    <w:rsid w:val="00983928"/>
    <w:rsid w:val="0098393A"/>
    <w:rsid w:val="00990B52"/>
    <w:rsid w:val="009A31A6"/>
    <w:rsid w:val="009B0820"/>
    <w:rsid w:val="009B4F69"/>
    <w:rsid w:val="009B59D5"/>
    <w:rsid w:val="009B727D"/>
    <w:rsid w:val="009C0F79"/>
    <w:rsid w:val="009C23F8"/>
    <w:rsid w:val="009D4396"/>
    <w:rsid w:val="009E2CB0"/>
    <w:rsid w:val="009E32C9"/>
    <w:rsid w:val="009F13FC"/>
    <w:rsid w:val="009F426B"/>
    <w:rsid w:val="009F6AFF"/>
    <w:rsid w:val="00A07FD8"/>
    <w:rsid w:val="00A24698"/>
    <w:rsid w:val="00A32705"/>
    <w:rsid w:val="00A366D5"/>
    <w:rsid w:val="00A40FF4"/>
    <w:rsid w:val="00A42E15"/>
    <w:rsid w:val="00A46916"/>
    <w:rsid w:val="00A51CBA"/>
    <w:rsid w:val="00A620C8"/>
    <w:rsid w:val="00A62BE8"/>
    <w:rsid w:val="00A6767D"/>
    <w:rsid w:val="00A67CE7"/>
    <w:rsid w:val="00A70C9A"/>
    <w:rsid w:val="00A830F7"/>
    <w:rsid w:val="00A84CA3"/>
    <w:rsid w:val="00AA32FA"/>
    <w:rsid w:val="00AB4C15"/>
    <w:rsid w:val="00AC6130"/>
    <w:rsid w:val="00AD450F"/>
    <w:rsid w:val="00AD457D"/>
    <w:rsid w:val="00AD7894"/>
    <w:rsid w:val="00AE114A"/>
    <w:rsid w:val="00AE2E34"/>
    <w:rsid w:val="00AE522D"/>
    <w:rsid w:val="00AF3790"/>
    <w:rsid w:val="00AF67E2"/>
    <w:rsid w:val="00B03E24"/>
    <w:rsid w:val="00B0508A"/>
    <w:rsid w:val="00B11B11"/>
    <w:rsid w:val="00B12E6D"/>
    <w:rsid w:val="00B258BB"/>
    <w:rsid w:val="00B349FD"/>
    <w:rsid w:val="00B47D70"/>
    <w:rsid w:val="00B50473"/>
    <w:rsid w:val="00B56A95"/>
    <w:rsid w:val="00B57A9C"/>
    <w:rsid w:val="00B65C38"/>
    <w:rsid w:val="00B755F0"/>
    <w:rsid w:val="00B83916"/>
    <w:rsid w:val="00B841D2"/>
    <w:rsid w:val="00B91C3E"/>
    <w:rsid w:val="00B971BA"/>
    <w:rsid w:val="00BA0345"/>
    <w:rsid w:val="00BA5037"/>
    <w:rsid w:val="00BA5AD4"/>
    <w:rsid w:val="00BC15B7"/>
    <w:rsid w:val="00BD15E7"/>
    <w:rsid w:val="00BE56AA"/>
    <w:rsid w:val="00BE57C0"/>
    <w:rsid w:val="00BF7F95"/>
    <w:rsid w:val="00C07702"/>
    <w:rsid w:val="00C07A21"/>
    <w:rsid w:val="00C12C77"/>
    <w:rsid w:val="00C16C7B"/>
    <w:rsid w:val="00C23B5F"/>
    <w:rsid w:val="00C44165"/>
    <w:rsid w:val="00C536AC"/>
    <w:rsid w:val="00C64AE2"/>
    <w:rsid w:val="00C65B18"/>
    <w:rsid w:val="00C67BBD"/>
    <w:rsid w:val="00C91758"/>
    <w:rsid w:val="00C941E3"/>
    <w:rsid w:val="00CA03CC"/>
    <w:rsid w:val="00CA1545"/>
    <w:rsid w:val="00CA4CC3"/>
    <w:rsid w:val="00CA6BDA"/>
    <w:rsid w:val="00CA7A7E"/>
    <w:rsid w:val="00CC0C3B"/>
    <w:rsid w:val="00CC1603"/>
    <w:rsid w:val="00CC585A"/>
    <w:rsid w:val="00CD4C92"/>
    <w:rsid w:val="00CF4E69"/>
    <w:rsid w:val="00CF7A5B"/>
    <w:rsid w:val="00D03594"/>
    <w:rsid w:val="00D07ACF"/>
    <w:rsid w:val="00D13A3B"/>
    <w:rsid w:val="00D15ABC"/>
    <w:rsid w:val="00D2376C"/>
    <w:rsid w:val="00D2592D"/>
    <w:rsid w:val="00D35EC4"/>
    <w:rsid w:val="00D368E9"/>
    <w:rsid w:val="00D375DF"/>
    <w:rsid w:val="00D37A7F"/>
    <w:rsid w:val="00D52D2F"/>
    <w:rsid w:val="00D56FDB"/>
    <w:rsid w:val="00D72332"/>
    <w:rsid w:val="00D90F50"/>
    <w:rsid w:val="00D9129C"/>
    <w:rsid w:val="00D96EE7"/>
    <w:rsid w:val="00DA2C9D"/>
    <w:rsid w:val="00DA77A7"/>
    <w:rsid w:val="00DB0E0B"/>
    <w:rsid w:val="00DB6AFB"/>
    <w:rsid w:val="00DC1D4E"/>
    <w:rsid w:val="00DC20DE"/>
    <w:rsid w:val="00DC78D6"/>
    <w:rsid w:val="00DD3F9D"/>
    <w:rsid w:val="00DF2C6D"/>
    <w:rsid w:val="00DF4517"/>
    <w:rsid w:val="00DF72B8"/>
    <w:rsid w:val="00E06887"/>
    <w:rsid w:val="00E112D3"/>
    <w:rsid w:val="00E35FB2"/>
    <w:rsid w:val="00E50B45"/>
    <w:rsid w:val="00E836F7"/>
    <w:rsid w:val="00E83FC8"/>
    <w:rsid w:val="00E90643"/>
    <w:rsid w:val="00E90C1C"/>
    <w:rsid w:val="00E9402C"/>
    <w:rsid w:val="00E95EAB"/>
    <w:rsid w:val="00E972AB"/>
    <w:rsid w:val="00EA3FE5"/>
    <w:rsid w:val="00EB3CD2"/>
    <w:rsid w:val="00EC221D"/>
    <w:rsid w:val="00EE01CF"/>
    <w:rsid w:val="00EE2CFF"/>
    <w:rsid w:val="00EE34D7"/>
    <w:rsid w:val="00EF0BBD"/>
    <w:rsid w:val="00EF31B6"/>
    <w:rsid w:val="00EF4E7D"/>
    <w:rsid w:val="00F0092A"/>
    <w:rsid w:val="00F01EB1"/>
    <w:rsid w:val="00F04048"/>
    <w:rsid w:val="00F04B1C"/>
    <w:rsid w:val="00F0705A"/>
    <w:rsid w:val="00F15395"/>
    <w:rsid w:val="00F1581D"/>
    <w:rsid w:val="00F23BA1"/>
    <w:rsid w:val="00F336ED"/>
    <w:rsid w:val="00F40EF3"/>
    <w:rsid w:val="00F43ABB"/>
    <w:rsid w:val="00F47760"/>
    <w:rsid w:val="00F53DDE"/>
    <w:rsid w:val="00F73EA3"/>
    <w:rsid w:val="00F74E97"/>
    <w:rsid w:val="00F80265"/>
    <w:rsid w:val="00F81956"/>
    <w:rsid w:val="00F81FB7"/>
    <w:rsid w:val="00F85A1F"/>
    <w:rsid w:val="00F85B16"/>
    <w:rsid w:val="00F87B76"/>
    <w:rsid w:val="00F94211"/>
    <w:rsid w:val="00FB2AAE"/>
    <w:rsid w:val="00FB4896"/>
    <w:rsid w:val="00FB49A4"/>
    <w:rsid w:val="00FD0971"/>
    <w:rsid w:val="00FE38B9"/>
    <w:rsid w:val="00FE47F0"/>
    <w:rsid w:val="00FF1B6C"/>
    <w:rsid w:val="00FF22D5"/>
    <w:rsid w:val="00FF36F2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630997"/>
  <w14:defaultImageDpi w14:val="32767"/>
  <w15:chartTrackingRefBased/>
  <w15:docId w15:val="{EC23F082-E9A6-4535-A36B-342C7787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91758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4337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64337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link w:val="BasicParagraphChar"/>
    <w:uiPriority w:val="99"/>
    <w:rsid w:val="001F6A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RZNadpis-tlaovsprva">
    <w:name w:val="RÚZ Nadpis - tlačová správa"/>
    <w:link w:val="RZNadpis-tlaovsprvaChar"/>
    <w:qFormat/>
    <w:rsid w:val="001F6A0B"/>
    <w:pPr>
      <w:jc w:val="both"/>
    </w:pPr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customStyle="1" w:styleId="RZDtum-tlaovsprva">
    <w:name w:val="RÚZ Dátum - tlačová správa"/>
    <w:link w:val="RZDtum-tlaovsprvaChar"/>
    <w:qFormat/>
    <w:rsid w:val="00F85B16"/>
    <w:pPr>
      <w:spacing w:before="28"/>
      <w:jc w:val="both"/>
    </w:pPr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RZNadpis-tlaovsprvaChar">
    <w:name w:val="RÚZ Nadpis - tlačová správa Char"/>
    <w:basedOn w:val="Predvolenpsmoodseku"/>
    <w:link w:val="RZNadpis-tlaovsprva"/>
    <w:rsid w:val="001F6A0B"/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sicParagraphChar">
    <w:name w:val="[Basic Paragraph] Char"/>
    <w:basedOn w:val="Predvolenpsmoodseku"/>
    <w:link w:val="BasicParagraph"/>
    <w:uiPriority w:val="99"/>
    <w:rsid w:val="00874497"/>
    <w:rPr>
      <w:rFonts w:ascii="Minion Pro" w:hAnsi="Minion Pro" w:cs="Minion Pro"/>
      <w:color w:val="000000"/>
      <w:sz w:val="24"/>
      <w:szCs w:val="24"/>
    </w:rPr>
  </w:style>
  <w:style w:type="character" w:customStyle="1" w:styleId="RZDtum-tlaovsprvaChar">
    <w:name w:val="RÚZ Dátum - tlačová správa Char"/>
    <w:basedOn w:val="BasicParagraphChar"/>
    <w:link w:val="RZDtum-tlaovsprva"/>
    <w:rsid w:val="00F85B16"/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F81956"/>
  </w:style>
  <w:style w:type="paragraph" w:styleId="Pta">
    <w:name w:val="footer"/>
    <w:basedOn w:val="Normlny"/>
    <w:link w:val="Pt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1956"/>
  </w:style>
  <w:style w:type="character" w:styleId="Zstupntext">
    <w:name w:val="Placeholder Text"/>
    <w:basedOn w:val="Predvolenpsmoodseku"/>
    <w:uiPriority w:val="99"/>
    <w:semiHidden/>
    <w:rsid w:val="00793EFD"/>
    <w:rPr>
      <w:color w:val="808080"/>
    </w:rPr>
  </w:style>
  <w:style w:type="paragraph" w:customStyle="1" w:styleId="RZPerex">
    <w:name w:val="RÚZ Perex"/>
    <w:basedOn w:val="RZTelo"/>
    <w:link w:val="RZPerexChar"/>
    <w:qFormat/>
    <w:rsid w:val="009F13FC"/>
    <w:pPr>
      <w:autoSpaceDE w:val="0"/>
      <w:autoSpaceDN w:val="0"/>
      <w:adjustRightInd w:val="0"/>
      <w:spacing w:before="227"/>
      <w:textAlignment w:val="center"/>
    </w:pPr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2F6B2D"/>
    <w:rPr>
      <w:color w:val="0000FF"/>
      <w:u w:val="single"/>
    </w:rPr>
  </w:style>
  <w:style w:type="paragraph" w:customStyle="1" w:styleId="RZTelo">
    <w:name w:val="RÚZ Telo"/>
    <w:link w:val="RZTeloChar"/>
    <w:qFormat/>
    <w:rsid w:val="00F01EB1"/>
    <w:pPr>
      <w:spacing w:after="113" w:line="288" w:lineRule="auto"/>
      <w:jc w:val="both"/>
    </w:pPr>
    <w:rPr>
      <w:rFonts w:ascii="Roboto Light" w:hAnsi="Roboto Light" w:cs="Roboto"/>
      <w:color w:val="000000"/>
      <w:sz w:val="18"/>
      <w:szCs w:val="17"/>
      <w:lang w:val="sk-SK"/>
    </w:rPr>
  </w:style>
  <w:style w:type="paragraph" w:customStyle="1" w:styleId="RZKontakty-tlaovsprva">
    <w:name w:val="RÚZ Kontakty - tlačová správa"/>
    <w:basedOn w:val="RZTelo"/>
    <w:link w:val="RZKontakty-tlaovsprvaChar"/>
    <w:qFormat/>
    <w:rsid w:val="002F6B2D"/>
    <w:pPr>
      <w:spacing w:after="0"/>
      <w:jc w:val="left"/>
    </w:pPr>
  </w:style>
  <w:style w:type="table" w:styleId="Mriekatabuky">
    <w:name w:val="Table Grid"/>
    <w:basedOn w:val="Normlnatabuka"/>
    <w:uiPriority w:val="39"/>
    <w:rsid w:val="002F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Citt">
    <w:name w:val="RÚZ Citát"/>
    <w:basedOn w:val="RZTelo"/>
    <w:link w:val="RZCittChar"/>
    <w:qFormat/>
    <w:rsid w:val="001D76DB"/>
    <w:pPr>
      <w:autoSpaceDE w:val="0"/>
      <w:autoSpaceDN w:val="0"/>
      <w:adjustRightInd w:val="0"/>
      <w:textAlignment w:val="center"/>
    </w:pPr>
    <w:rPr>
      <w:b/>
      <w:i/>
      <w:iCs/>
    </w:rPr>
  </w:style>
  <w:style w:type="character" w:customStyle="1" w:styleId="RZTeloChar">
    <w:name w:val="RÚZ Telo Char"/>
    <w:basedOn w:val="Predvolenpsmoodseku"/>
    <w:link w:val="RZTelo"/>
    <w:rsid w:val="00F01EB1"/>
    <w:rPr>
      <w:rFonts w:ascii="Roboto Light" w:hAnsi="Roboto Light" w:cs="Roboto"/>
      <w:color w:val="000000"/>
      <w:sz w:val="18"/>
      <w:szCs w:val="17"/>
      <w:lang w:val="sk-SK"/>
    </w:rPr>
  </w:style>
  <w:style w:type="character" w:customStyle="1" w:styleId="RZCittChar">
    <w:name w:val="RÚZ Citát Char"/>
    <w:basedOn w:val="Predvolenpsmoodseku"/>
    <w:link w:val="RZCitt"/>
    <w:rsid w:val="001D76DB"/>
    <w:rPr>
      <w:rFonts w:ascii="Roboto Light" w:hAnsi="Roboto Light" w:cs="Roboto"/>
      <w:b/>
      <w:i/>
      <w:iCs/>
      <w:color w:val="000000"/>
      <w:sz w:val="18"/>
      <w:szCs w:val="17"/>
      <w:lang w:val="sk-SK"/>
    </w:rPr>
  </w:style>
  <w:style w:type="character" w:customStyle="1" w:styleId="RZPerexChar">
    <w:name w:val="RÚZ Perex Char"/>
    <w:basedOn w:val="BasicParagraphChar"/>
    <w:link w:val="RZPerex"/>
    <w:rsid w:val="009F13FC"/>
    <w:rPr>
      <w:rFonts w:ascii="Roboto" w:hAnsi="Roboto" w:cs="Roboto"/>
      <w:b/>
      <w:bCs/>
      <w:color w:val="000000"/>
      <w:sz w:val="17"/>
      <w:szCs w:val="17"/>
      <w:lang w:val="sk-SK"/>
    </w:rPr>
  </w:style>
  <w:style w:type="character" w:customStyle="1" w:styleId="RZKontakty-tlaovsprvaChar">
    <w:name w:val="RÚZ Kontakty - tlačová správa Char"/>
    <w:basedOn w:val="RZTeloChar"/>
    <w:link w:val="RZKontakty-tlaovsprva"/>
    <w:rsid w:val="002F6B2D"/>
    <w:rPr>
      <w:rFonts w:ascii="Roboto" w:hAnsi="Roboto" w:cs="Roboto"/>
      <w:color w:val="000000"/>
      <w:sz w:val="17"/>
      <w:szCs w:val="17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F6B2D"/>
    <w:rPr>
      <w:color w:val="605E5C"/>
      <w:shd w:val="clear" w:color="auto" w:fill="E1DFDD"/>
    </w:rPr>
  </w:style>
  <w:style w:type="paragraph" w:customStyle="1" w:styleId="RZHlavicka">
    <w:name w:val="RÚZ Hlavicka"/>
    <w:link w:val="RZHlavickaChar"/>
    <w:qFormat/>
    <w:rsid w:val="00F01EB1"/>
    <w:pPr>
      <w:spacing w:line="240" w:lineRule="auto"/>
      <w:jc w:val="right"/>
    </w:pPr>
    <w:rPr>
      <w:rFonts w:ascii="Roboto" w:hAnsi="Roboto" w:cs="Roboto"/>
      <w:color w:val="000000"/>
      <w:sz w:val="13"/>
      <w:szCs w:val="17"/>
      <w:lang w:val="sk-SK"/>
    </w:rPr>
  </w:style>
  <w:style w:type="paragraph" w:customStyle="1" w:styleId="RZPta-lenPartneri">
    <w:name w:val="RÚZ Päta - Člen/Partneri"/>
    <w:basedOn w:val="RZHlavicka"/>
    <w:link w:val="RZPta-lenPartneriChar"/>
    <w:qFormat/>
    <w:rsid w:val="001912CC"/>
    <w:pPr>
      <w:spacing w:after="113"/>
      <w:jc w:val="left"/>
    </w:pPr>
    <w:rPr>
      <w:noProof/>
      <w:color w:val="DBDCDE"/>
    </w:rPr>
  </w:style>
  <w:style w:type="character" w:customStyle="1" w:styleId="RZHlavickaChar">
    <w:name w:val="RÚZ Hlavicka Char"/>
    <w:basedOn w:val="RZTeloChar"/>
    <w:link w:val="RZHlavicka"/>
    <w:rsid w:val="00F01EB1"/>
    <w:rPr>
      <w:rFonts w:ascii="Roboto Light" w:hAnsi="Roboto Light" w:cs="Roboto"/>
      <w:color w:val="000000"/>
      <w:sz w:val="13"/>
      <w:szCs w:val="17"/>
      <w:lang w:val="sk-SK"/>
    </w:rPr>
  </w:style>
  <w:style w:type="character" w:customStyle="1" w:styleId="RZPta-lenPartneriChar">
    <w:name w:val="RÚZ Päta - Člen/Partneri Char"/>
    <w:basedOn w:val="RZHlavickaChar"/>
    <w:link w:val="RZPta-lenPartneri"/>
    <w:rsid w:val="001912CC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Podnadpis">
    <w:name w:val="RÚZ Podnadpis"/>
    <w:link w:val="RZPodnadpisChar"/>
    <w:qFormat/>
    <w:rsid w:val="00F01EB1"/>
    <w:pPr>
      <w:autoSpaceDE w:val="0"/>
      <w:autoSpaceDN w:val="0"/>
      <w:adjustRightInd w:val="0"/>
      <w:spacing w:before="40" w:after="113" w:line="264" w:lineRule="auto"/>
      <w:jc w:val="both"/>
      <w:textAlignment w:val="center"/>
    </w:pPr>
    <w:rPr>
      <w:rFonts w:ascii="Barlow" w:hAnsi="Barlow" w:cs="Barlow"/>
      <w:b/>
      <w:bCs/>
      <w:color w:val="000000"/>
      <w:szCs w:val="20"/>
      <w:lang w:val="sk-SK"/>
    </w:rPr>
  </w:style>
  <w:style w:type="paragraph" w:customStyle="1" w:styleId="RZHlavnnadpis">
    <w:name w:val="RÚZ Hlavný nadpis"/>
    <w:link w:val="RZHlavnnadpisChar"/>
    <w:qFormat/>
    <w:rsid w:val="00FF36F2"/>
    <w:pPr>
      <w:autoSpaceDE w:val="0"/>
      <w:autoSpaceDN w:val="0"/>
      <w:adjustRightInd w:val="0"/>
      <w:spacing w:after="0" w:line="240" w:lineRule="auto"/>
      <w:jc w:val="both"/>
      <w:textAlignment w:val="center"/>
    </w:pPr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character" w:customStyle="1" w:styleId="RZPodnadpisChar">
    <w:name w:val="RÚZ Podnadpis Char"/>
    <w:basedOn w:val="Predvolenpsmoodseku"/>
    <w:link w:val="RZPodnadpis"/>
    <w:rsid w:val="00F01EB1"/>
    <w:rPr>
      <w:rFonts w:ascii="Barlow" w:hAnsi="Barlow" w:cs="Barlow"/>
      <w:b/>
      <w:bCs/>
      <w:color w:val="000000"/>
      <w:szCs w:val="20"/>
      <w:lang w:val="sk-SK"/>
    </w:rPr>
  </w:style>
  <w:style w:type="character" w:customStyle="1" w:styleId="RZHlavnnadpisChar">
    <w:name w:val="RÚZ Hlavný nadpis Char"/>
    <w:basedOn w:val="Predvolenpsmoodseku"/>
    <w:link w:val="RZHlavnnadpis"/>
    <w:rsid w:val="00FF36F2"/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paragraph" w:customStyle="1" w:styleId="RZPta-lenPartneriviaclog">
    <w:name w:val="RÚZ Päta - Člen + Partneri (viac log)"/>
    <w:basedOn w:val="RZPta-lenPartneri"/>
    <w:link w:val="RZPta-lenPartneriviaclogChar"/>
    <w:qFormat/>
    <w:rsid w:val="002F5265"/>
    <w:pPr>
      <w:tabs>
        <w:tab w:val="left" w:pos="5602"/>
        <w:tab w:val="left" w:pos="6436"/>
      </w:tabs>
      <w:spacing w:before="1410" w:after="0"/>
    </w:pPr>
  </w:style>
  <w:style w:type="character" w:customStyle="1" w:styleId="RZPta-lenPartneriviaclogChar">
    <w:name w:val="RÚZ Päta - Člen + Partneri (viac log) Char"/>
    <w:basedOn w:val="RZPta-lenPartneriChar"/>
    <w:link w:val="RZPta-lenPartneriviaclog"/>
    <w:rsid w:val="002F5265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Diplom-nzovdritela">
    <w:name w:val="RÚZ Diplom - názov držitela"/>
    <w:link w:val="RZDiplom-nzovdritelaChar"/>
    <w:qFormat/>
    <w:rsid w:val="005E3771"/>
    <w:pPr>
      <w:autoSpaceDE w:val="0"/>
      <w:autoSpaceDN w:val="0"/>
      <w:adjustRightInd w:val="0"/>
      <w:spacing w:before="720" w:after="880" w:line="120" w:lineRule="auto"/>
      <w:jc w:val="center"/>
      <w:textAlignment w:val="center"/>
    </w:pPr>
    <w:rPr>
      <w:rFonts w:ascii="Barlow" w:hAnsi="Barlow" w:cs="Barlow"/>
      <w:b/>
      <w:bCs/>
      <w:color w:val="1C2653"/>
      <w:sz w:val="64"/>
      <w:szCs w:val="64"/>
      <w:lang w:val="sk-SK"/>
    </w:rPr>
  </w:style>
  <w:style w:type="character" w:customStyle="1" w:styleId="RZDiplom-nzovdritelaChar">
    <w:name w:val="RÚZ Diplom - názov držitela Char"/>
    <w:basedOn w:val="Predvolenpsmoodseku"/>
    <w:link w:val="RZDiplom-nzovdritela"/>
    <w:rsid w:val="005E3771"/>
    <w:rPr>
      <w:rFonts w:ascii="Barlow" w:hAnsi="Barlow" w:cs="Barlow"/>
      <w:b/>
      <w:bCs/>
      <w:color w:val="1C2653"/>
      <w:sz w:val="64"/>
      <w:szCs w:val="64"/>
      <w:lang w:val="sk-SK"/>
    </w:rPr>
  </w:style>
  <w:style w:type="paragraph" w:customStyle="1" w:styleId="RZDiplom-telo">
    <w:name w:val="RÚZ Diplom - telo"/>
    <w:link w:val="RZDiplom-teloChar"/>
    <w:qFormat/>
    <w:rsid w:val="005E3771"/>
    <w:pPr>
      <w:autoSpaceDE w:val="0"/>
      <w:autoSpaceDN w:val="0"/>
      <w:adjustRightInd w:val="0"/>
      <w:spacing w:after="0" w:line="300" w:lineRule="auto"/>
      <w:jc w:val="center"/>
      <w:textAlignment w:val="center"/>
    </w:pPr>
    <w:rPr>
      <w:rFonts w:ascii="Roboto" w:hAnsi="Roboto" w:cs="Roboto"/>
      <w:color w:val="000000"/>
      <w:sz w:val="18"/>
      <w:szCs w:val="18"/>
      <w:lang w:val="sk-SK"/>
    </w:rPr>
  </w:style>
  <w:style w:type="character" w:customStyle="1" w:styleId="RZDiplom-teloChar">
    <w:name w:val="RÚZ Diplom - telo Char"/>
    <w:basedOn w:val="Predvolenpsmoodseku"/>
    <w:link w:val="RZDiplom-telo"/>
    <w:rsid w:val="005E3771"/>
    <w:rPr>
      <w:rFonts w:ascii="Roboto" w:hAnsi="Roboto" w:cs="Roboto"/>
      <w:color w:val="000000"/>
      <w:sz w:val="18"/>
      <w:szCs w:val="18"/>
      <w:lang w:val="sk-SK"/>
    </w:rPr>
  </w:style>
  <w:style w:type="paragraph" w:customStyle="1" w:styleId="RZDiplom-platnosapodpis">
    <w:name w:val="RÚZ Diplom - platnosť a podpis"/>
    <w:basedOn w:val="RZDiplom-telo"/>
    <w:qFormat/>
    <w:rsid w:val="005E3771"/>
    <w:pPr>
      <w:tabs>
        <w:tab w:val="right" w:pos="7370"/>
      </w:tabs>
      <w:spacing w:before="60" w:line="240" w:lineRule="auto"/>
      <w:jc w:val="left"/>
    </w:pPr>
  </w:style>
  <w:style w:type="paragraph" w:customStyle="1" w:styleId="RZDiplom-typdokumentu">
    <w:name w:val="RÚZ Diplom - typ dokumentu"/>
    <w:link w:val="RZDiplom-typdokumentuChar"/>
    <w:qFormat/>
    <w:rsid w:val="005E3771"/>
    <w:pPr>
      <w:autoSpaceDE w:val="0"/>
      <w:autoSpaceDN w:val="0"/>
      <w:adjustRightInd w:val="0"/>
      <w:spacing w:before="760" w:after="880" w:line="120" w:lineRule="auto"/>
      <w:jc w:val="center"/>
      <w:textAlignment w:val="center"/>
    </w:pPr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character" w:customStyle="1" w:styleId="RZDiplom-typdokumentuChar">
    <w:name w:val="RÚZ Diplom - typ dokumentu Char"/>
    <w:basedOn w:val="Predvolenpsmoodseku"/>
    <w:link w:val="RZDiplom-typdokumentu"/>
    <w:rsid w:val="005E3771"/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paragraph" w:styleId="Odsekzoznamu">
    <w:name w:val="List Paragraph"/>
    <w:basedOn w:val="Normlny"/>
    <w:link w:val="OdsekzoznamuChar"/>
    <w:qFormat/>
    <w:rsid w:val="00C91758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707956"/>
    <w:rPr>
      <w:lang w:val="sk-SK"/>
    </w:rPr>
  </w:style>
  <w:style w:type="paragraph" w:styleId="Bezriadkovania">
    <w:name w:val="No Spacing"/>
    <w:uiPriority w:val="1"/>
    <w:qFormat/>
    <w:rsid w:val="00162B9B"/>
    <w:pPr>
      <w:spacing w:after="0" w:line="240" w:lineRule="auto"/>
    </w:pPr>
    <w:rPr>
      <w:rFonts w:ascii="Calibri" w:eastAsia="Calibri" w:hAnsi="Calibri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000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0009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00096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00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0096"/>
    <w:rPr>
      <w:b/>
      <w:bCs/>
      <w:sz w:val="20"/>
      <w:szCs w:val="20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643378"/>
    <w:rPr>
      <w:rFonts w:ascii="Calibri Light" w:eastAsia="Times New Roman" w:hAnsi="Calibri Light" w:cs="Times New Roman"/>
      <w:color w:val="2F5496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643378"/>
    <w:rPr>
      <w:rFonts w:ascii="Calibri Light" w:eastAsia="Times New Roman" w:hAnsi="Calibri Light" w:cs="Times New Roman"/>
      <w:color w:val="2F5496"/>
      <w:sz w:val="26"/>
      <w:szCs w:val="26"/>
      <w:lang w:val="sk-SK"/>
    </w:rPr>
  </w:style>
  <w:style w:type="table" w:customStyle="1" w:styleId="Mriekatabuky11">
    <w:name w:val="Mriežka tabuľky11"/>
    <w:basedOn w:val="Normlnatabuka"/>
    <w:next w:val="Mriekatabuky"/>
    <w:uiPriority w:val="39"/>
    <w:rsid w:val="0078481B"/>
    <w:pPr>
      <w:spacing w:after="0" w:line="240" w:lineRule="auto"/>
    </w:pPr>
    <w:rPr>
      <w:rFonts w:ascii="Calibri" w:eastAsia="Calibri" w:hAnsi="Calibri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A4C421D81D4A6493949C939AC4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BB118-0F6A-49C5-8287-6E454DF6FB41}"/>
      </w:docPartPr>
      <w:docPartBody>
        <w:p w:rsidR="00AB2B6A" w:rsidRDefault="00D77746">
          <w:r w:rsidRPr="00545494">
            <w:rPr>
              <w:rStyle w:val="Zstupn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Light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9C"/>
    <w:rsid w:val="0004516D"/>
    <w:rsid w:val="000B299E"/>
    <w:rsid w:val="000C0D5C"/>
    <w:rsid w:val="0012691C"/>
    <w:rsid w:val="001B5A76"/>
    <w:rsid w:val="001E6FB1"/>
    <w:rsid w:val="00242686"/>
    <w:rsid w:val="0037592F"/>
    <w:rsid w:val="004E34A5"/>
    <w:rsid w:val="006E7CC1"/>
    <w:rsid w:val="00761B8A"/>
    <w:rsid w:val="007F43F2"/>
    <w:rsid w:val="00880790"/>
    <w:rsid w:val="008C3E2A"/>
    <w:rsid w:val="0090660E"/>
    <w:rsid w:val="00917718"/>
    <w:rsid w:val="009765A6"/>
    <w:rsid w:val="009C331F"/>
    <w:rsid w:val="00A62679"/>
    <w:rsid w:val="00AB2B6A"/>
    <w:rsid w:val="00B0092F"/>
    <w:rsid w:val="00B46C64"/>
    <w:rsid w:val="00B862CE"/>
    <w:rsid w:val="00C17F7B"/>
    <w:rsid w:val="00C216D9"/>
    <w:rsid w:val="00CD78E5"/>
    <w:rsid w:val="00D77746"/>
    <w:rsid w:val="00DA1857"/>
    <w:rsid w:val="00DC629C"/>
    <w:rsid w:val="00E37E03"/>
    <w:rsid w:val="00F318BF"/>
    <w:rsid w:val="00F60323"/>
    <w:rsid w:val="00F65631"/>
    <w:rsid w:val="00F7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629C"/>
    <w:rPr>
      <w:rFonts w:cs="Times New Roman"/>
      <w:sz w:val="3276"/>
      <w:szCs w:val="327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77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www.zamestnávatelia.sk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694EE7-6196-432C-8AFF-0F06DCCA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9</Pages>
  <Words>2901</Words>
  <Characters>16542</Characters>
  <Application>Microsoft Office Word</Application>
  <DocSecurity>0</DocSecurity>
  <Lines>137</Lines>
  <Paragraphs>38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#zamestnávatelia</Company>
  <LinksUpToDate>false</LinksUpToDate>
  <CharactersWithSpaces>19405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Republiková únia zamestnávateľov, Digital Park III, Einsteinova 19, 851 01 Bratislava 5 tel.: +421-2-3301 4280, ruz@ruzsr.sk, www.zamestnavatelia.sk</dc:creator>
  <cp:keywords/>
  <dc:description/>
  <cp:lastModifiedBy>Drahomíra Štepanayová</cp:lastModifiedBy>
  <cp:revision>171</cp:revision>
  <cp:lastPrinted>2022-07-15T16:37:00Z</cp:lastPrinted>
  <dcterms:created xsi:type="dcterms:W3CDTF">2022-07-15T16:15:00Z</dcterms:created>
  <dcterms:modified xsi:type="dcterms:W3CDTF">2022-08-29T18:44:00Z</dcterms:modified>
</cp:coreProperties>
</file>